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8203" w14:textId="77777777" w:rsidR="00A25C3F" w:rsidRDefault="009C2B88" w:rsidP="00A25C3F">
      <w:pPr>
        <w:spacing w:before="0" w:after="0" w:line="276" w:lineRule="auto"/>
        <w:ind w:left="167" w:right="0"/>
        <w:jc w:val="center"/>
        <w:rPr>
          <w:b/>
        </w:rPr>
      </w:pPr>
      <w:r>
        <w:rPr>
          <w:b/>
        </w:rPr>
        <w:t xml:space="preserve">Положение о </w:t>
      </w:r>
      <w:r w:rsidR="009E231E">
        <w:rPr>
          <w:b/>
        </w:rPr>
        <w:t xml:space="preserve">распределении </w:t>
      </w:r>
      <w:r w:rsidR="00A32A9E">
        <w:rPr>
          <w:b/>
        </w:rPr>
        <w:t>квот</w:t>
      </w:r>
      <w:r w:rsidR="009E231E">
        <w:rPr>
          <w:b/>
        </w:rPr>
        <w:t xml:space="preserve"> в организации </w:t>
      </w:r>
      <w:r w:rsidR="009E231E" w:rsidRPr="009E231E">
        <w:rPr>
          <w:b/>
        </w:rPr>
        <w:t>отдыха детей и их оздоровления</w:t>
      </w:r>
      <w:r w:rsidR="00A32A9E">
        <w:rPr>
          <w:b/>
        </w:rPr>
        <w:t xml:space="preserve"> за счет государственного бюджета Республики Саха (Якутия) </w:t>
      </w:r>
      <w:r>
        <w:rPr>
          <w:b/>
        </w:rPr>
        <w:t xml:space="preserve">в организации отдыха детей и их оздоровления Российской Федерации, </w:t>
      </w:r>
    </w:p>
    <w:p w14:paraId="187A87FB" w14:textId="77777777" w:rsidR="00A50ED4" w:rsidRDefault="00A25C3F" w:rsidP="00A25C3F">
      <w:pPr>
        <w:spacing w:before="0" w:after="0" w:line="276" w:lineRule="auto"/>
        <w:ind w:left="167" w:right="0"/>
        <w:jc w:val="center"/>
      </w:pPr>
      <w:r>
        <w:rPr>
          <w:b/>
        </w:rPr>
        <w:t>находящиеся за</w:t>
      </w:r>
      <w:r w:rsidR="009C2B88">
        <w:rPr>
          <w:b/>
        </w:rPr>
        <w:t xml:space="preserve"> </w:t>
      </w:r>
      <w:r>
        <w:rPr>
          <w:b/>
        </w:rPr>
        <w:t>пределами Республики</w:t>
      </w:r>
      <w:r w:rsidR="00A32A9E">
        <w:rPr>
          <w:b/>
        </w:rPr>
        <w:t xml:space="preserve"> Саха (Якутия)</w:t>
      </w:r>
    </w:p>
    <w:p w14:paraId="2FBF6853" w14:textId="77777777" w:rsidR="00A50ED4" w:rsidRDefault="009C2B88" w:rsidP="00A25C3F">
      <w:pPr>
        <w:spacing w:before="0" w:after="27" w:line="276" w:lineRule="auto"/>
        <w:ind w:left="166" w:right="0" w:firstLine="0"/>
        <w:jc w:val="left"/>
      </w:pPr>
      <w:r>
        <w:rPr>
          <w:b/>
        </w:rPr>
        <w:t xml:space="preserve"> </w:t>
      </w:r>
    </w:p>
    <w:p w14:paraId="5D11FE35" w14:textId="77777777" w:rsidR="00A50ED4" w:rsidRDefault="009C2B88" w:rsidP="00A25C3F">
      <w:pPr>
        <w:pStyle w:val="1"/>
        <w:spacing w:line="276" w:lineRule="auto"/>
        <w:ind w:left="866" w:right="0" w:hanging="348"/>
      </w:pPr>
      <w:r>
        <w:t xml:space="preserve">Общие положения </w:t>
      </w:r>
    </w:p>
    <w:p w14:paraId="16523117" w14:textId="77777777" w:rsidR="00A32A9E" w:rsidRDefault="009C2B88" w:rsidP="00A25C3F">
      <w:pPr>
        <w:spacing w:before="0" w:after="0" w:line="276" w:lineRule="auto"/>
        <w:ind w:left="0" w:right="0" w:firstLine="709"/>
      </w:pPr>
      <w:r>
        <w:t xml:space="preserve">1.1. Положение </w:t>
      </w:r>
      <w:r w:rsidR="00A32A9E">
        <w:t>о квотировании детских оздоровительных путевок за счет государственного бюджета Республики Саха (Якутия)</w:t>
      </w:r>
      <w:r w:rsidRPr="009C2B88">
        <w:t xml:space="preserve"> в организации отдыха детей </w:t>
      </w:r>
      <w:r w:rsidR="00A32A9E">
        <w:t>и их оздоровления, находящиеся</w:t>
      </w:r>
      <w:r w:rsidRPr="009C2B88">
        <w:t xml:space="preserve"> за пределами  Республики Саха (Якутия)</w:t>
      </w:r>
      <w:r w:rsidR="002746AD">
        <w:rPr>
          <w:b/>
        </w:rPr>
        <w:t xml:space="preserve">, </w:t>
      </w:r>
      <w:r>
        <w:t xml:space="preserve">(далее – Положение) разработано на основании Порядка направления  </w:t>
      </w:r>
      <w:r w:rsidR="00A32A9E">
        <w:t>детей Республики Саха (Якутия) в организации отдыха детей и их оздоровления Российской Федерации, находящиеся за пределами  Республики Саха (Якутия), за счет средств государственного бюджета Республики Саха (Якутия)</w:t>
      </w:r>
      <w:r w:rsidR="002746AD">
        <w:t>, утвержденного постановлением Правительства Республики Саха (Якутия) от 22.04.2021 №</w:t>
      </w:r>
      <w:r w:rsidR="003632AC">
        <w:t xml:space="preserve"> </w:t>
      </w:r>
      <w:r w:rsidR="002746AD">
        <w:t xml:space="preserve">106. </w:t>
      </w:r>
    </w:p>
    <w:p w14:paraId="6A32002B" w14:textId="77777777" w:rsidR="00A50ED4" w:rsidRDefault="009C2B88" w:rsidP="00A25C3F">
      <w:pPr>
        <w:spacing w:before="0" w:after="0" w:line="276" w:lineRule="auto"/>
        <w:ind w:left="0" w:right="0" w:firstLine="709"/>
      </w:pPr>
      <w:r>
        <w:t xml:space="preserve">1.2. Настоящее Положение определяет требования к подбору детей, порядок распределения </w:t>
      </w:r>
      <w:r w:rsidR="00DB6407">
        <w:t>путевок, оформления документов.</w:t>
      </w:r>
    </w:p>
    <w:p w14:paraId="1B3D5009" w14:textId="77777777" w:rsidR="00A50ED4" w:rsidRDefault="009C2B88" w:rsidP="00A25C3F">
      <w:pPr>
        <w:spacing w:before="0" w:after="23" w:line="276" w:lineRule="auto"/>
        <w:ind w:left="874" w:right="0" w:firstLine="0"/>
        <w:jc w:val="left"/>
      </w:pPr>
      <w:r>
        <w:t xml:space="preserve"> </w:t>
      </w:r>
    </w:p>
    <w:p w14:paraId="1A3417A7" w14:textId="77777777" w:rsidR="00EE76A2" w:rsidRDefault="009C2B88" w:rsidP="00A25C3F">
      <w:pPr>
        <w:pStyle w:val="1"/>
        <w:spacing w:line="276" w:lineRule="auto"/>
        <w:ind w:left="39" w:right="29"/>
      </w:pPr>
      <w:r>
        <w:t xml:space="preserve">Организация распределения </w:t>
      </w:r>
    </w:p>
    <w:p w14:paraId="5B7C25DA" w14:textId="77777777" w:rsidR="00A50ED4" w:rsidRDefault="009C2B88" w:rsidP="00A25C3F">
      <w:pPr>
        <w:pStyle w:val="1"/>
        <w:numPr>
          <w:ilvl w:val="0"/>
          <w:numId w:val="0"/>
        </w:numPr>
        <w:spacing w:line="276" w:lineRule="auto"/>
        <w:ind w:left="39" w:right="29"/>
      </w:pPr>
      <w:r>
        <w:t xml:space="preserve">путевок в организации отдыха детей и их оздоровления </w:t>
      </w:r>
    </w:p>
    <w:p w14:paraId="44C50146" w14:textId="77777777" w:rsidR="003632AC" w:rsidRDefault="00A32A9E" w:rsidP="003632AC">
      <w:pPr>
        <w:spacing w:before="0" w:line="276" w:lineRule="auto"/>
        <w:ind w:left="0" w:right="0" w:firstLine="709"/>
      </w:pPr>
      <w:r>
        <w:t>2.1</w:t>
      </w:r>
      <w:r w:rsidR="009C2B88">
        <w:t xml:space="preserve">. </w:t>
      </w:r>
      <w:r w:rsidR="00600078">
        <w:t>К</w:t>
      </w:r>
      <w:r w:rsidR="001466E6">
        <w:t xml:space="preserve">воты </w:t>
      </w:r>
      <w:r w:rsidR="002746AD" w:rsidRPr="009C2B88">
        <w:t xml:space="preserve">в организации отдыха детей </w:t>
      </w:r>
      <w:r w:rsidR="002746AD">
        <w:t>и их оздоровления, находящиеся</w:t>
      </w:r>
      <w:r w:rsidR="00EC77CC">
        <w:t xml:space="preserve"> за пределами </w:t>
      </w:r>
      <w:r w:rsidR="002746AD" w:rsidRPr="009C2B88">
        <w:t>Республики Саха (Якутия)</w:t>
      </w:r>
      <w:r w:rsidR="00EC77CC">
        <w:t xml:space="preserve">, </w:t>
      </w:r>
      <w:r w:rsidR="00600078">
        <w:t>распределяются и утверждаются решением Республиканской межведомственной комиссии Республики Саха (Якутия) по вопросам организации отдыха и оздоровления детей согласно заявкам органов управлений в сфере образования муниципальных районов и городских округов Республики Саха (Якутия)</w:t>
      </w:r>
      <w:r w:rsidR="001466E6">
        <w:t xml:space="preserve">. </w:t>
      </w:r>
    </w:p>
    <w:p w14:paraId="54CEB58B" w14:textId="77777777" w:rsidR="00EE76A2" w:rsidRDefault="009C2B88" w:rsidP="003632AC">
      <w:pPr>
        <w:spacing w:before="0" w:line="276" w:lineRule="auto"/>
        <w:ind w:left="0" w:right="0" w:firstLine="709"/>
      </w:pPr>
      <w:r>
        <w:t xml:space="preserve"> </w:t>
      </w:r>
    </w:p>
    <w:p w14:paraId="19176A8B" w14:textId="77777777" w:rsidR="00EE76A2" w:rsidRPr="001A11C5" w:rsidRDefault="00D64390" w:rsidP="00D64390">
      <w:pPr>
        <w:pStyle w:val="1"/>
        <w:spacing w:line="276" w:lineRule="auto"/>
      </w:pPr>
      <w:r w:rsidRPr="001A11C5">
        <w:t xml:space="preserve">Критерии осуществления отбора детей </w:t>
      </w:r>
      <w:r w:rsidR="009C2B88" w:rsidRPr="001A11C5">
        <w:t>в организации</w:t>
      </w:r>
      <w:r w:rsidR="00A81610" w:rsidRPr="001A11C5">
        <w:t xml:space="preserve"> отдыха детей и их оздоровления</w:t>
      </w:r>
    </w:p>
    <w:p w14:paraId="325F1031" w14:textId="77777777" w:rsidR="00B54557" w:rsidRDefault="009C2B88" w:rsidP="00A25C3F">
      <w:pPr>
        <w:spacing w:before="0" w:line="276" w:lineRule="auto"/>
        <w:ind w:left="151" w:right="0" w:firstLine="708"/>
      </w:pPr>
      <w:r>
        <w:t>3</w:t>
      </w:r>
      <w:r w:rsidR="00A81610">
        <w:t>.1</w:t>
      </w:r>
      <w:r>
        <w:t xml:space="preserve">. </w:t>
      </w:r>
      <w:r w:rsidR="00A81610">
        <w:t xml:space="preserve">Квоты </w:t>
      </w:r>
      <w:r>
        <w:t>в организации отдыха детей и их оздоровления,</w:t>
      </w:r>
      <w:r w:rsidR="00A81610">
        <w:t xml:space="preserve"> находящиеся</w:t>
      </w:r>
      <w:r w:rsidR="00A81610" w:rsidRPr="009C2B88">
        <w:t xml:space="preserve"> за пределами Республики Саха (Якутия</w:t>
      </w:r>
      <w:r w:rsidR="00A81610">
        <w:t>)</w:t>
      </w:r>
      <w:r>
        <w:t>, распределяются между муниципальными</w:t>
      </w:r>
      <w:r w:rsidR="00B71EA0">
        <w:t xml:space="preserve"> и городскими</w:t>
      </w:r>
      <w:r>
        <w:t xml:space="preserve"> образованиями пропорционально соотношению показателя численности д</w:t>
      </w:r>
      <w:r w:rsidR="00A81610">
        <w:t xml:space="preserve">етей соответствующего возраста </w:t>
      </w:r>
      <w:r>
        <w:t xml:space="preserve">в муниципальном районе, городском округе в </w:t>
      </w:r>
      <w:r w:rsidR="00A81610">
        <w:t xml:space="preserve">Республике Саха (Якутия) </w:t>
      </w:r>
      <w:r>
        <w:t>к общей численности таких детей,</w:t>
      </w:r>
      <w:r w:rsidR="00B54557">
        <w:t xml:space="preserve"> проживающих в республике. </w:t>
      </w:r>
    </w:p>
    <w:p w14:paraId="03FCFC66" w14:textId="77777777" w:rsidR="00A50ED4" w:rsidRDefault="00B54557" w:rsidP="00A25C3F">
      <w:pPr>
        <w:spacing w:before="0" w:line="276" w:lineRule="auto"/>
        <w:ind w:left="151" w:right="0" w:firstLine="708"/>
      </w:pPr>
      <w:r>
        <w:t>3.2. Органы управлений в сфере образования</w:t>
      </w:r>
      <w:r w:rsidR="009C2B88">
        <w:t xml:space="preserve"> муниципальных районов и городских округов </w:t>
      </w:r>
      <w:r>
        <w:t xml:space="preserve">Республики Саха (Якутия) </w:t>
      </w:r>
      <w:r w:rsidR="009C2B88">
        <w:t xml:space="preserve">предоставляют путевки </w:t>
      </w:r>
      <w:r w:rsidR="009C2B88">
        <w:rPr>
          <w:b/>
        </w:rPr>
        <w:t xml:space="preserve">следующим категориям детей, </w:t>
      </w:r>
      <w:r w:rsidR="009C2B88">
        <w:t xml:space="preserve">находящихся в сложных жизненных ситуациях, требующих социального внимания и поддержки: </w:t>
      </w:r>
    </w:p>
    <w:p w14:paraId="1B6B8B4E" w14:textId="77777777" w:rsidR="00A50ED4" w:rsidRDefault="009C2B88" w:rsidP="00A25C3F">
      <w:pPr>
        <w:numPr>
          <w:ilvl w:val="0"/>
          <w:numId w:val="5"/>
        </w:numPr>
        <w:spacing w:before="0" w:line="276" w:lineRule="auto"/>
        <w:ind w:right="0" w:hanging="350"/>
      </w:pPr>
      <w:r>
        <w:t xml:space="preserve">дети, проживающие в малоимущих (малообеспеченных) семьях; </w:t>
      </w:r>
    </w:p>
    <w:p w14:paraId="07CBF64C" w14:textId="77777777" w:rsidR="00A50ED4" w:rsidRDefault="009C2B88" w:rsidP="00A25C3F">
      <w:pPr>
        <w:numPr>
          <w:ilvl w:val="0"/>
          <w:numId w:val="5"/>
        </w:numPr>
        <w:spacing w:before="0" w:line="276" w:lineRule="auto"/>
        <w:ind w:right="0" w:hanging="350"/>
      </w:pPr>
      <w:r>
        <w:t xml:space="preserve">дети из многодетных или неполных семей; </w:t>
      </w:r>
    </w:p>
    <w:p w14:paraId="36B4759C" w14:textId="77777777" w:rsidR="00A50ED4" w:rsidRDefault="009C2B88" w:rsidP="00A25C3F">
      <w:pPr>
        <w:numPr>
          <w:ilvl w:val="0"/>
          <w:numId w:val="5"/>
        </w:numPr>
        <w:spacing w:before="0" w:line="276" w:lineRule="auto"/>
        <w:ind w:right="0" w:hanging="350"/>
      </w:pPr>
      <w:r>
        <w:lastRenderedPageBreak/>
        <w:t xml:space="preserve">дети, родители которых погибли от несчастного случая на производстве или при выполнении служебных обязанностей; </w:t>
      </w:r>
    </w:p>
    <w:p w14:paraId="4410BDC2" w14:textId="77777777" w:rsidR="00A50ED4" w:rsidRDefault="009C2B88" w:rsidP="00A25C3F">
      <w:pPr>
        <w:numPr>
          <w:ilvl w:val="0"/>
          <w:numId w:val="5"/>
        </w:numPr>
        <w:spacing w:before="0" w:line="276" w:lineRule="auto"/>
        <w:ind w:right="0" w:hanging="350"/>
      </w:pPr>
      <w:r>
        <w:t xml:space="preserve">дети, находящиеся в социально-опасном положении; </w:t>
      </w:r>
    </w:p>
    <w:p w14:paraId="514C9E62" w14:textId="77777777" w:rsidR="00A50ED4" w:rsidRDefault="00B54557" w:rsidP="00A25C3F">
      <w:pPr>
        <w:spacing w:before="0" w:line="276" w:lineRule="auto"/>
        <w:ind w:left="0" w:right="0" w:firstLine="708"/>
      </w:pPr>
      <w:r>
        <w:t>3.3</w:t>
      </w:r>
      <w:r w:rsidR="009C2B88">
        <w:t>.</w:t>
      </w:r>
      <w:r w:rsidRPr="00B54557">
        <w:t xml:space="preserve"> </w:t>
      </w:r>
      <w:r>
        <w:t>Органы управлений в сфере образования муниципальных районов и городских округов Республики Саха (Якутия)</w:t>
      </w:r>
      <w:r w:rsidR="009C2B88">
        <w:t xml:space="preserve">: </w:t>
      </w:r>
    </w:p>
    <w:p w14:paraId="0364E674" w14:textId="77777777" w:rsidR="00A50ED4" w:rsidRDefault="009C2B88" w:rsidP="00A25C3F">
      <w:pPr>
        <w:spacing w:before="0" w:after="25" w:line="276" w:lineRule="auto"/>
        <w:ind w:left="0" w:right="0" w:firstLine="709"/>
      </w:pPr>
      <w:r>
        <w:t xml:space="preserve">формируют Банк данных детей </w:t>
      </w:r>
      <w:r w:rsidR="00B54557">
        <w:t xml:space="preserve">для направления </w:t>
      </w:r>
      <w:r>
        <w:t xml:space="preserve">в </w:t>
      </w:r>
      <w:r w:rsidR="00B54557">
        <w:t>организации</w:t>
      </w:r>
      <w:r>
        <w:t xml:space="preserve"> отдыха детей и их оздоровления</w:t>
      </w:r>
      <w:r w:rsidR="00B54557">
        <w:t>, находящиеся за пределами Республики Саха (Якутия)</w:t>
      </w:r>
      <w:r>
        <w:t xml:space="preserve">; </w:t>
      </w:r>
    </w:p>
    <w:p w14:paraId="50E9A33E" w14:textId="77777777" w:rsidR="00A50ED4" w:rsidRDefault="009C2B88" w:rsidP="00586C8B">
      <w:pPr>
        <w:spacing w:before="0" w:line="276" w:lineRule="auto"/>
        <w:ind w:left="0" w:right="0" w:firstLine="709"/>
      </w:pPr>
      <w:r>
        <w:t>осуществляют подбор детей для направления в организации отдыха детей и их оздоровления</w:t>
      </w:r>
      <w:r w:rsidR="00BB109B">
        <w:t xml:space="preserve">, находящиеся за пределами Республики Саха (Якутия), </w:t>
      </w:r>
      <w:r>
        <w:t xml:space="preserve">согласно категориям, указанным в </w:t>
      </w:r>
      <w:r w:rsidRPr="00586C8B">
        <w:t>пункте</w:t>
      </w:r>
      <w:r w:rsidR="00586C8B" w:rsidRPr="00586C8B">
        <w:t xml:space="preserve"> </w:t>
      </w:r>
      <w:r w:rsidRPr="00586C8B">
        <w:t>настоящего</w:t>
      </w:r>
      <w:r>
        <w:t xml:space="preserve"> Положения, учитывая при этом, что предоставление путёвки в детский оздоровительный лагерь за счёт средств</w:t>
      </w:r>
      <w:r w:rsidR="00BB109B">
        <w:t xml:space="preserve"> государственного</w:t>
      </w:r>
      <w:r>
        <w:t xml:space="preserve"> бюджета осуществляется одному ребёнку</w:t>
      </w:r>
      <w:r w:rsidR="00A25C3F">
        <w:t xml:space="preserve"> не более одного раза в год:</w:t>
      </w:r>
    </w:p>
    <w:p w14:paraId="2E2856B8" w14:textId="77777777" w:rsidR="00A50ED4" w:rsidRDefault="009C2B88" w:rsidP="003632AC">
      <w:pPr>
        <w:spacing w:before="0" w:line="276" w:lineRule="auto"/>
        <w:ind w:left="0" w:right="0" w:firstLine="709"/>
      </w:pPr>
      <w:r>
        <w:t>рассматривают предложения, формируют необходимые документы; составляют списки дете</w:t>
      </w:r>
      <w:r w:rsidR="00BB109B">
        <w:t>й в 2</w:t>
      </w:r>
      <w:r>
        <w:t>-х экземплярах, утверждают их в установленном порядке и направляют в Министерство</w:t>
      </w:r>
      <w:r w:rsidR="006A7383">
        <w:t xml:space="preserve"> образования и науки Республики Саха (Якутия) (далее</w:t>
      </w:r>
      <w:r w:rsidR="003632AC">
        <w:t xml:space="preserve"> – </w:t>
      </w:r>
      <w:r w:rsidR="006A7383">
        <w:t>Министерство)</w:t>
      </w:r>
      <w:r w:rsidR="00586C8B">
        <w:t xml:space="preserve"> </w:t>
      </w:r>
      <w:r>
        <w:t>-</w:t>
      </w:r>
      <w:r w:rsidR="00586C8B">
        <w:t xml:space="preserve"> </w:t>
      </w:r>
      <w:r>
        <w:t>1 экзем</w:t>
      </w:r>
      <w:r w:rsidR="00BB109B">
        <w:t xml:space="preserve">пляр, </w:t>
      </w:r>
      <w:r>
        <w:t xml:space="preserve">1 экземпляр остается у исполнителя; </w:t>
      </w:r>
    </w:p>
    <w:p w14:paraId="5C939879" w14:textId="77777777" w:rsidR="00A50ED4" w:rsidRDefault="009C2B88" w:rsidP="00A25C3F">
      <w:pPr>
        <w:spacing w:before="0" w:after="9" w:line="276" w:lineRule="auto"/>
        <w:ind w:left="0" w:right="0" w:firstLine="709"/>
      </w:pPr>
      <w:r>
        <w:t xml:space="preserve">обеспечивают информирование родителей (законных представителей) о необходимости прохождения ребёнком медицинского осмотра для направления </w:t>
      </w:r>
      <w:r w:rsidR="00BB109B">
        <w:t>в организации отдыха детей и их оздоровления, находящиеся за пределами Республики Саха (Якутия);</w:t>
      </w:r>
      <w:r>
        <w:t xml:space="preserve"> </w:t>
      </w:r>
    </w:p>
    <w:p w14:paraId="254D4CAD" w14:textId="77777777" w:rsidR="00A50ED4" w:rsidRDefault="009C2B88" w:rsidP="00A25C3F">
      <w:pPr>
        <w:spacing w:before="0" w:line="276" w:lineRule="auto"/>
        <w:ind w:left="0" w:right="0" w:firstLine="709"/>
      </w:pPr>
      <w:r>
        <w:t>получают путевки в организации отдыха детей и их оздоровления</w:t>
      </w:r>
      <w:r w:rsidR="00BB109B">
        <w:t>, находящиеся за пределами Республики Саха (Якутия),</w:t>
      </w:r>
      <w:r>
        <w:t xml:space="preserve"> в соответствии с условиями двустороннего договора об организации оздоровления и отдыха детей, заключённого с Министерством; </w:t>
      </w:r>
    </w:p>
    <w:p w14:paraId="21833FD9" w14:textId="77777777" w:rsidR="00A50ED4" w:rsidRDefault="00BB109B" w:rsidP="00A25C3F">
      <w:pPr>
        <w:spacing w:before="0" w:line="276" w:lineRule="auto"/>
        <w:ind w:left="0" w:right="0" w:firstLine="709"/>
      </w:pPr>
      <w:r w:rsidRPr="00586C8B">
        <w:t>за десять</w:t>
      </w:r>
      <w:r w:rsidR="00586C8B" w:rsidRPr="00586C8B">
        <w:t xml:space="preserve"> дней</w:t>
      </w:r>
      <w:r w:rsidR="009C2B88" w:rsidRPr="00586C8B">
        <w:t xml:space="preserve"> до</w:t>
      </w:r>
      <w:r w:rsidR="009C2B88">
        <w:t xml:space="preserve"> отправки детей в учреждения оздоровления и отдыха</w:t>
      </w:r>
      <w:r>
        <w:t>, находящиеся за пределами Республики Саха (Якутия),</w:t>
      </w:r>
      <w:r w:rsidR="009C2B88">
        <w:t xml:space="preserve"> направляют списки детей установленного образца </w:t>
      </w:r>
      <w:r>
        <w:t>в Министерство</w:t>
      </w:r>
      <w:r w:rsidR="009C2B88">
        <w:t xml:space="preserve"> по электронной почте</w:t>
      </w:r>
      <w:r>
        <w:t xml:space="preserve"> </w:t>
      </w:r>
      <w:hyperlink r:id="rId7" w:history="1">
        <w:r w:rsidR="00A25C3F" w:rsidRPr="00906C29">
          <w:rPr>
            <w:rStyle w:val="ac"/>
            <w:lang w:val="en-US"/>
          </w:rPr>
          <w:t>sakhaleto</w:t>
        </w:r>
        <w:r w:rsidR="00A25C3F" w:rsidRPr="00906C29">
          <w:rPr>
            <w:rStyle w:val="ac"/>
          </w:rPr>
          <w:t>@</w:t>
        </w:r>
        <w:r w:rsidR="00A25C3F" w:rsidRPr="00906C29">
          <w:rPr>
            <w:rStyle w:val="ac"/>
            <w:lang w:val="en-US"/>
          </w:rPr>
          <w:t>mail</w:t>
        </w:r>
        <w:r w:rsidR="00A25C3F" w:rsidRPr="00906C29">
          <w:rPr>
            <w:rStyle w:val="ac"/>
          </w:rPr>
          <w:t>.</w:t>
        </w:r>
        <w:r w:rsidR="00A25C3F" w:rsidRPr="00906C29">
          <w:rPr>
            <w:rStyle w:val="ac"/>
            <w:lang w:val="en-US"/>
          </w:rPr>
          <w:t>ru</w:t>
        </w:r>
      </w:hyperlink>
      <w:r w:rsidR="00A25C3F">
        <w:t xml:space="preserve"> </w:t>
      </w:r>
      <w:r w:rsidR="009C2B88">
        <w:t xml:space="preserve"> с последующим подтверждением на бумагоносителях; </w:t>
      </w:r>
    </w:p>
    <w:p w14:paraId="433527BF" w14:textId="77777777" w:rsidR="00A50ED4" w:rsidRDefault="009C2B88" w:rsidP="00A25C3F">
      <w:pPr>
        <w:spacing w:before="0" w:line="276" w:lineRule="auto"/>
        <w:ind w:left="0" w:right="0" w:firstLine="709"/>
      </w:pPr>
      <w:r>
        <w:t xml:space="preserve">ведут учёт оздоровленных детей на основании полученных из детских оздоровительных учреждений отрывных талонов выданных </w:t>
      </w:r>
      <w:r w:rsidRPr="00586C8B">
        <w:t>путёвок</w:t>
      </w:r>
      <w:r w:rsidR="00586C8B" w:rsidRPr="00586C8B">
        <w:t>.</w:t>
      </w:r>
      <w:r>
        <w:t xml:space="preserve"> </w:t>
      </w:r>
    </w:p>
    <w:p w14:paraId="6942A1E7" w14:textId="77777777" w:rsidR="00A50ED4" w:rsidRDefault="00A50ED4" w:rsidP="00A25C3F">
      <w:pPr>
        <w:spacing w:before="0" w:after="28" w:line="276" w:lineRule="auto"/>
        <w:ind w:left="228" w:right="0" w:firstLine="0"/>
        <w:jc w:val="center"/>
      </w:pPr>
    </w:p>
    <w:p w14:paraId="3C49FAC0" w14:textId="77777777" w:rsidR="00A25C3F" w:rsidRDefault="009C2B88" w:rsidP="00A25C3F">
      <w:pPr>
        <w:pStyle w:val="1"/>
        <w:spacing w:line="276" w:lineRule="auto"/>
        <w:ind w:left="194" w:right="0"/>
      </w:pPr>
      <w:r>
        <w:t xml:space="preserve">Перечень документов, необходимых для получения путевки в детские </w:t>
      </w:r>
      <w:r w:rsidR="008E53B5">
        <w:t xml:space="preserve">учреждения оздоровления и отдыха, </w:t>
      </w:r>
    </w:p>
    <w:p w14:paraId="7D257DCD" w14:textId="77777777" w:rsidR="00A50ED4" w:rsidRDefault="008E53B5" w:rsidP="00A25C3F">
      <w:pPr>
        <w:pStyle w:val="1"/>
        <w:numPr>
          <w:ilvl w:val="0"/>
          <w:numId w:val="0"/>
        </w:numPr>
        <w:spacing w:line="276" w:lineRule="auto"/>
        <w:ind w:left="194" w:right="0"/>
      </w:pPr>
      <w:r>
        <w:t>находящиеся за пределами Республики Саха (Якутия)</w:t>
      </w:r>
    </w:p>
    <w:p w14:paraId="22580A73" w14:textId="77777777" w:rsidR="00A25C3F" w:rsidRDefault="009C2B88" w:rsidP="00A25C3F">
      <w:pPr>
        <w:spacing w:before="0" w:after="0" w:line="276" w:lineRule="auto"/>
        <w:ind w:left="0" w:right="215" w:firstLine="709"/>
      </w:pPr>
      <w:r>
        <w:t xml:space="preserve">4.1. Основные документы, необходимые для заезда ребёнка в лагерь: </w:t>
      </w:r>
    </w:p>
    <w:p w14:paraId="2695A3B0" w14:textId="77777777" w:rsidR="00A50ED4" w:rsidRPr="008E53B5" w:rsidRDefault="009C2B88" w:rsidP="00A25C3F">
      <w:pPr>
        <w:spacing w:before="0" w:after="0" w:line="276" w:lineRule="auto"/>
        <w:ind w:left="0" w:right="215" w:firstLine="709"/>
        <w:rPr>
          <w:szCs w:val="28"/>
        </w:rPr>
      </w:pPr>
      <w:r w:rsidRPr="008E53B5">
        <w:rPr>
          <w:szCs w:val="28"/>
        </w:rPr>
        <w:t xml:space="preserve">путевка в детский оздоровительный лагерь; </w:t>
      </w:r>
    </w:p>
    <w:p w14:paraId="55B55C78" w14:textId="77777777" w:rsidR="00EC77CC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t>свидетельство о рождении</w:t>
      </w:r>
      <w:r w:rsidR="00EC77CC">
        <w:rPr>
          <w:color w:val="000000"/>
          <w:sz w:val="28"/>
          <w:szCs w:val="28"/>
        </w:rPr>
        <w:t xml:space="preserve"> ребенка (оригинал и копия);</w:t>
      </w:r>
    </w:p>
    <w:p w14:paraId="29A95704" w14:textId="77777777" w:rsidR="00EC77CC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lastRenderedPageBreak/>
        <w:t>паспорт ребенка (при наличии) (оригинал и копия)</w:t>
      </w:r>
      <w:r w:rsidR="00EC77CC">
        <w:rPr>
          <w:color w:val="000000"/>
          <w:sz w:val="28"/>
          <w:szCs w:val="28"/>
        </w:rPr>
        <w:t>;</w:t>
      </w:r>
    </w:p>
    <w:p w14:paraId="607BEBC0" w14:textId="77777777" w:rsidR="00EC77CC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t>полис обязательного медицинского страхования (оригинал и копия);</w:t>
      </w:r>
    </w:p>
    <w:p w14:paraId="0D10008A" w14:textId="77777777" w:rsidR="00EC77CC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t>санаторно-курортная карта;</w:t>
      </w:r>
    </w:p>
    <w:p w14:paraId="39F1752A" w14:textId="77777777" w:rsidR="00EC77CC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t>анализ на энтеробиоз;</w:t>
      </w:r>
    </w:p>
    <w:p w14:paraId="7F28AD96" w14:textId="77777777" w:rsidR="00EC77CC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t>заключение врача-дерматолога об отсутствии заразных заболеваний кожи;</w:t>
      </w:r>
    </w:p>
    <w:p w14:paraId="569851D2" w14:textId="77777777" w:rsidR="00EE4521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t>справка врача-эпидемиолога об отсутствии контакта ребенка с инфекционными больными;</w:t>
      </w:r>
    </w:p>
    <w:p w14:paraId="2C87C8B8" w14:textId="77777777" w:rsidR="00EC77CC" w:rsidRDefault="00EE4521" w:rsidP="00A25C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</w:t>
      </w:r>
      <w:r w:rsidR="00EC77CC">
        <w:rPr>
          <w:color w:val="000000"/>
          <w:sz w:val="28"/>
          <w:szCs w:val="28"/>
        </w:rPr>
        <w:t>ие на медицинское вмешательство;</w:t>
      </w:r>
    </w:p>
    <w:p w14:paraId="702C161B" w14:textId="77777777" w:rsidR="008E53B5" w:rsidRPr="008E53B5" w:rsidRDefault="00EC77CC" w:rsidP="003632A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</w:t>
      </w:r>
      <w:r w:rsidR="008E53B5" w:rsidRPr="008E53B5">
        <w:rPr>
          <w:rStyle w:val="a4"/>
          <w:color w:val="000000"/>
          <w:sz w:val="28"/>
          <w:szCs w:val="28"/>
          <w:bdr w:val="none" w:sz="0" w:space="0" w:color="auto" w:frame="1"/>
        </w:rPr>
        <w:t>правка об отсутствии контакта с больными COVID-19 в течение предшествующих 14-ти дней, выданная медицинской организацией не позднее, чем за 3 дня до отъезда;</w:t>
      </w:r>
      <w:r w:rsidR="008E53B5" w:rsidRPr="008E53B5">
        <w:rPr>
          <w:color w:val="000000"/>
          <w:sz w:val="28"/>
          <w:szCs w:val="28"/>
        </w:rPr>
        <w:t> </w:t>
      </w:r>
    </w:p>
    <w:p w14:paraId="6658ECC9" w14:textId="77777777" w:rsidR="00A50ED4" w:rsidRPr="008E53B5" w:rsidRDefault="008E53B5" w:rsidP="00A25C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E53B5">
        <w:rPr>
          <w:color w:val="000000"/>
          <w:sz w:val="28"/>
          <w:szCs w:val="28"/>
        </w:rPr>
        <w:t>прививочный сертификат (копия)</w:t>
      </w:r>
      <w:r w:rsidRPr="008E53B5">
        <w:rPr>
          <w:color w:val="000000"/>
          <w:sz w:val="28"/>
          <w:szCs w:val="28"/>
          <w:bdr w:val="none" w:sz="0" w:space="0" w:color="auto" w:frame="1"/>
        </w:rPr>
        <w:t>.</w:t>
      </w:r>
    </w:p>
    <w:p w14:paraId="7C80D945" w14:textId="77777777" w:rsidR="00A50ED4" w:rsidRDefault="009C2B88" w:rsidP="00A25C3F">
      <w:pPr>
        <w:spacing w:before="0" w:after="0" w:line="276" w:lineRule="auto"/>
        <w:ind w:left="0" w:right="0" w:firstLine="708"/>
      </w:pPr>
      <w:r w:rsidRPr="008E53B5">
        <w:rPr>
          <w:szCs w:val="28"/>
        </w:rPr>
        <w:t xml:space="preserve">4.2. </w:t>
      </w:r>
      <w:r w:rsidR="00C936AE">
        <w:rPr>
          <w:szCs w:val="28"/>
        </w:rPr>
        <w:t xml:space="preserve">Банк данных детей формируется </w:t>
      </w:r>
      <w:r w:rsidR="00C936AE">
        <w:t xml:space="preserve">органами управлений в сфере образования муниципальных районов и городских округов Республики Саха (Якутия), </w:t>
      </w:r>
      <w:r>
        <w:t>на которых возложено исполнение требовани</w:t>
      </w:r>
      <w:r w:rsidR="00C936AE">
        <w:t>й настоящего Положения, родители представляю</w:t>
      </w:r>
      <w:r>
        <w:t>т</w:t>
      </w:r>
      <w:r w:rsidR="00C936AE">
        <w:t xml:space="preserve"> следующие документы</w:t>
      </w:r>
      <w:r>
        <w:t xml:space="preserve">: </w:t>
      </w:r>
    </w:p>
    <w:p w14:paraId="761C2EBD" w14:textId="77777777" w:rsidR="00A50ED4" w:rsidRDefault="006A7383" w:rsidP="00A25C3F">
      <w:pPr>
        <w:spacing w:before="0" w:after="40" w:line="276" w:lineRule="auto"/>
        <w:ind w:left="0" w:right="2151" w:firstLine="709"/>
        <w:jc w:val="left"/>
      </w:pPr>
      <w:r>
        <w:t>4.2.1</w:t>
      </w:r>
      <w:r w:rsidR="00EC77CC">
        <w:t xml:space="preserve">. </w:t>
      </w:r>
      <w:r w:rsidR="009C2B88">
        <w:t xml:space="preserve">Для детей из многодетных семей: </w:t>
      </w:r>
    </w:p>
    <w:p w14:paraId="323A0079" w14:textId="77777777" w:rsidR="00EC77CC" w:rsidRDefault="009C2B88" w:rsidP="00A25C3F">
      <w:pPr>
        <w:spacing w:before="0" w:line="276" w:lineRule="auto"/>
        <w:ind w:left="0" w:right="3748" w:firstLine="709"/>
      </w:pPr>
      <w:r>
        <w:t>заявление от одного из родителей;</w:t>
      </w:r>
    </w:p>
    <w:p w14:paraId="7630E683" w14:textId="77777777" w:rsidR="00A50ED4" w:rsidRDefault="009C2B88" w:rsidP="00A25C3F">
      <w:pPr>
        <w:spacing w:before="0" w:line="276" w:lineRule="auto"/>
        <w:ind w:left="0" w:right="3748" w:firstLine="709"/>
      </w:pPr>
      <w:r>
        <w:t xml:space="preserve">копия паспорта одного из родителей; </w:t>
      </w:r>
    </w:p>
    <w:p w14:paraId="4D083782" w14:textId="77777777" w:rsidR="00A50ED4" w:rsidRDefault="009C2B88" w:rsidP="00A25C3F">
      <w:pPr>
        <w:spacing w:before="0" w:line="276" w:lineRule="auto"/>
        <w:ind w:left="0" w:right="0" w:firstLine="709"/>
      </w:pPr>
      <w:r>
        <w:t xml:space="preserve">копию свидетельства о рождении (паспорта) ребенка; </w:t>
      </w:r>
    </w:p>
    <w:p w14:paraId="4F46633F" w14:textId="77777777" w:rsidR="00A50ED4" w:rsidRDefault="009C2B88" w:rsidP="00A25C3F">
      <w:pPr>
        <w:spacing w:before="0" w:line="276" w:lineRule="auto"/>
        <w:ind w:left="0" w:right="488" w:firstLine="709"/>
      </w:pPr>
      <w:r>
        <w:t xml:space="preserve">согласие на обработку персональных данных ребенка; документы, подтверждающие статус многодетной семьи, </w:t>
      </w:r>
      <w:r w:rsidR="00A25C3F">
        <w:t>например:</w:t>
      </w:r>
      <w:r>
        <w:t xml:space="preserve"> </w:t>
      </w:r>
    </w:p>
    <w:p w14:paraId="5A5A4CBD" w14:textId="77777777" w:rsidR="00A50ED4" w:rsidRPr="00A25C3F" w:rsidRDefault="009C2B88" w:rsidP="00A25C3F">
      <w:pPr>
        <w:numPr>
          <w:ilvl w:val="0"/>
          <w:numId w:val="11"/>
        </w:numPr>
        <w:spacing w:before="0" w:after="5" w:line="276" w:lineRule="auto"/>
        <w:ind w:right="0" w:firstLine="698"/>
        <w:rPr>
          <w:szCs w:val="28"/>
        </w:rPr>
      </w:pPr>
      <w:r w:rsidRPr="00A25C3F">
        <w:rPr>
          <w:szCs w:val="28"/>
        </w:rPr>
        <w:t xml:space="preserve">удостоверение родителей многодетной семьи; </w:t>
      </w:r>
    </w:p>
    <w:p w14:paraId="553EDB3B" w14:textId="77777777" w:rsidR="00A50ED4" w:rsidRPr="00A25C3F" w:rsidRDefault="00EC77CC" w:rsidP="00A25C3F">
      <w:pPr>
        <w:numPr>
          <w:ilvl w:val="0"/>
          <w:numId w:val="11"/>
        </w:numPr>
        <w:spacing w:before="0" w:after="5" w:line="276" w:lineRule="auto"/>
        <w:ind w:right="0" w:firstLine="698"/>
        <w:rPr>
          <w:szCs w:val="28"/>
        </w:rPr>
      </w:pPr>
      <w:r w:rsidRPr="00A25C3F">
        <w:rPr>
          <w:szCs w:val="28"/>
        </w:rPr>
        <w:t xml:space="preserve">справка </w:t>
      </w:r>
      <w:r w:rsidR="008E53B5" w:rsidRPr="00A25C3F">
        <w:rPr>
          <w:szCs w:val="28"/>
        </w:rPr>
        <w:t>о</w:t>
      </w:r>
      <w:r w:rsidRPr="00A25C3F">
        <w:rPr>
          <w:szCs w:val="28"/>
        </w:rPr>
        <w:t xml:space="preserve"> </w:t>
      </w:r>
      <w:r w:rsidR="008E53B5" w:rsidRPr="00A25C3F">
        <w:rPr>
          <w:szCs w:val="28"/>
        </w:rPr>
        <w:t>составе</w:t>
      </w:r>
      <w:r w:rsidRPr="00A25C3F">
        <w:rPr>
          <w:szCs w:val="28"/>
        </w:rPr>
        <w:t xml:space="preserve"> </w:t>
      </w:r>
      <w:r w:rsidR="008E53B5" w:rsidRPr="00A25C3F">
        <w:rPr>
          <w:szCs w:val="28"/>
        </w:rPr>
        <w:t>семьи;</w:t>
      </w:r>
    </w:p>
    <w:p w14:paraId="676D47D7" w14:textId="77777777" w:rsidR="00A50ED4" w:rsidRPr="00A25C3F" w:rsidRDefault="009C2B88" w:rsidP="00A25C3F">
      <w:pPr>
        <w:numPr>
          <w:ilvl w:val="0"/>
          <w:numId w:val="11"/>
        </w:numPr>
        <w:spacing w:before="0" w:after="57" w:line="276" w:lineRule="auto"/>
        <w:ind w:right="0" w:firstLine="698"/>
        <w:rPr>
          <w:szCs w:val="28"/>
        </w:rPr>
      </w:pPr>
      <w:r w:rsidRPr="00A25C3F">
        <w:rPr>
          <w:szCs w:val="28"/>
        </w:rPr>
        <w:t xml:space="preserve">копия удостоверения ребенка из многодетной семьи установленного образца; </w:t>
      </w:r>
    </w:p>
    <w:p w14:paraId="6669E20A" w14:textId="77777777" w:rsidR="00A50ED4" w:rsidRDefault="006A7383" w:rsidP="00A25C3F">
      <w:pPr>
        <w:tabs>
          <w:tab w:val="center" w:pos="3034"/>
        </w:tabs>
        <w:spacing w:before="0" w:line="276" w:lineRule="auto"/>
        <w:ind w:left="0" w:right="0" w:firstLine="709"/>
        <w:jc w:val="left"/>
      </w:pPr>
      <w:r>
        <w:t>4.2.2</w:t>
      </w:r>
      <w:r w:rsidR="009C2B88">
        <w:t xml:space="preserve">. Для детей из неполных семей: </w:t>
      </w:r>
    </w:p>
    <w:p w14:paraId="071178CC" w14:textId="77777777" w:rsidR="00EC77CC" w:rsidRDefault="009C2B88" w:rsidP="00A25C3F">
      <w:pPr>
        <w:spacing w:before="0" w:line="276" w:lineRule="auto"/>
        <w:ind w:left="0" w:right="5123" w:firstLine="709"/>
      </w:pPr>
      <w:r>
        <w:t xml:space="preserve">заявление от родителя; </w:t>
      </w:r>
    </w:p>
    <w:p w14:paraId="4453D172" w14:textId="77777777" w:rsidR="00A50ED4" w:rsidRDefault="009C2B88" w:rsidP="00A25C3F">
      <w:pPr>
        <w:spacing w:before="0" w:line="276" w:lineRule="auto"/>
        <w:ind w:left="0" w:right="5123" w:firstLine="709"/>
      </w:pPr>
      <w:r>
        <w:t xml:space="preserve">копия паспорта родителя; </w:t>
      </w:r>
    </w:p>
    <w:p w14:paraId="5E96EA1D" w14:textId="77777777" w:rsidR="00A50ED4" w:rsidRDefault="009C2B88" w:rsidP="00A25C3F">
      <w:pPr>
        <w:spacing w:before="0" w:line="276" w:lineRule="auto"/>
        <w:ind w:left="0" w:right="0" w:firstLine="709"/>
      </w:pPr>
      <w:r>
        <w:t xml:space="preserve">копию свидетельства о рождении (паспорта) ребенка; </w:t>
      </w:r>
    </w:p>
    <w:p w14:paraId="5EA0435C" w14:textId="77777777" w:rsidR="00EC77CC" w:rsidRDefault="009C2B88" w:rsidP="00A25C3F">
      <w:pPr>
        <w:spacing w:before="0" w:line="276" w:lineRule="auto"/>
        <w:ind w:left="859" w:right="685" w:hanging="151"/>
      </w:pPr>
      <w:r>
        <w:t xml:space="preserve">согласие на обработку персональных данных ребенка; </w:t>
      </w:r>
    </w:p>
    <w:p w14:paraId="4544FEAF" w14:textId="77777777" w:rsidR="00A50ED4" w:rsidRDefault="009C2B88" w:rsidP="00A25C3F">
      <w:pPr>
        <w:spacing w:before="0" w:line="276" w:lineRule="auto"/>
        <w:ind w:left="859" w:right="685" w:hanging="151"/>
      </w:pPr>
      <w:r>
        <w:t xml:space="preserve">документы, подтверждающие статус неполной семьи, например: </w:t>
      </w:r>
    </w:p>
    <w:p w14:paraId="02EB4663" w14:textId="77777777" w:rsidR="00A50ED4" w:rsidRPr="00A25C3F" w:rsidRDefault="009C2B88" w:rsidP="00A25C3F">
      <w:pPr>
        <w:numPr>
          <w:ilvl w:val="0"/>
          <w:numId w:val="11"/>
        </w:numPr>
        <w:spacing w:before="0" w:after="0" w:line="276" w:lineRule="auto"/>
        <w:ind w:right="0" w:firstLine="698"/>
        <w:rPr>
          <w:szCs w:val="28"/>
        </w:rPr>
      </w:pPr>
      <w:r w:rsidRPr="00A25C3F">
        <w:rPr>
          <w:i/>
          <w:szCs w:val="28"/>
        </w:rPr>
        <w:t xml:space="preserve">свидетельство о смерти второго родителя; </w:t>
      </w:r>
    </w:p>
    <w:p w14:paraId="16F7EA08" w14:textId="77777777" w:rsidR="00A50ED4" w:rsidRPr="00A25C3F" w:rsidRDefault="009C2B88" w:rsidP="00A25C3F">
      <w:pPr>
        <w:numPr>
          <w:ilvl w:val="0"/>
          <w:numId w:val="11"/>
        </w:numPr>
        <w:spacing w:before="0" w:after="34" w:line="276" w:lineRule="auto"/>
        <w:ind w:right="0" w:firstLine="698"/>
        <w:rPr>
          <w:szCs w:val="28"/>
        </w:rPr>
      </w:pPr>
      <w:r w:rsidRPr="00A25C3F">
        <w:rPr>
          <w:i/>
          <w:szCs w:val="28"/>
        </w:rPr>
        <w:t xml:space="preserve">копия решения суда о признании второго родителя безвестно отсутствующим (умершим); </w:t>
      </w:r>
    </w:p>
    <w:p w14:paraId="3FD9F2E0" w14:textId="77777777" w:rsidR="00A50ED4" w:rsidRPr="00A25C3F" w:rsidRDefault="009C2B88" w:rsidP="00A25C3F">
      <w:pPr>
        <w:numPr>
          <w:ilvl w:val="0"/>
          <w:numId w:val="11"/>
        </w:numPr>
        <w:spacing w:before="0" w:after="34" w:line="276" w:lineRule="auto"/>
        <w:ind w:right="0" w:firstLine="698"/>
        <w:rPr>
          <w:szCs w:val="28"/>
        </w:rPr>
      </w:pPr>
      <w:r w:rsidRPr="00A25C3F">
        <w:rPr>
          <w:i/>
          <w:szCs w:val="28"/>
        </w:rPr>
        <w:t xml:space="preserve">копия решения суда о лишении второго родителя родительских прав (ограничении в родительских правах); </w:t>
      </w:r>
    </w:p>
    <w:p w14:paraId="27474E2C" w14:textId="77777777" w:rsidR="00A50ED4" w:rsidRPr="00A25C3F" w:rsidRDefault="009C2B88" w:rsidP="00A25C3F">
      <w:pPr>
        <w:numPr>
          <w:ilvl w:val="0"/>
          <w:numId w:val="11"/>
        </w:numPr>
        <w:spacing w:before="0" w:after="34" w:line="276" w:lineRule="auto"/>
        <w:ind w:right="0" w:firstLine="698"/>
        <w:rPr>
          <w:szCs w:val="28"/>
        </w:rPr>
      </w:pPr>
      <w:r w:rsidRPr="00A25C3F">
        <w:rPr>
          <w:i/>
          <w:szCs w:val="28"/>
        </w:rPr>
        <w:t xml:space="preserve">документ, подтверждающий неисполнение вторым родителем решения суда (судебного приказа) о взыскании алиментов, соглашения об уплате </w:t>
      </w:r>
      <w:r w:rsidRPr="00A25C3F">
        <w:rPr>
          <w:i/>
          <w:szCs w:val="28"/>
        </w:rPr>
        <w:lastRenderedPageBreak/>
        <w:t xml:space="preserve">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 </w:t>
      </w:r>
    </w:p>
    <w:p w14:paraId="758EBCCE" w14:textId="77777777" w:rsidR="00A50ED4" w:rsidRPr="00A25C3F" w:rsidRDefault="009C2B88" w:rsidP="00A25C3F">
      <w:pPr>
        <w:numPr>
          <w:ilvl w:val="0"/>
          <w:numId w:val="11"/>
        </w:numPr>
        <w:spacing w:before="0" w:after="34" w:line="276" w:lineRule="auto"/>
        <w:ind w:right="0" w:firstLine="698"/>
        <w:rPr>
          <w:szCs w:val="28"/>
        </w:rPr>
      </w:pPr>
      <w:r w:rsidRPr="00A25C3F">
        <w:rPr>
          <w:i/>
          <w:szCs w:val="28"/>
        </w:rPr>
        <w:t xml:space="preserve">справка из учреждения, исполняющего уголовное наказание в виде лишения свободы, с указанием срока отбывания наказания вторым родителем; </w:t>
      </w:r>
    </w:p>
    <w:p w14:paraId="7FEE2E55" w14:textId="77777777" w:rsidR="00A50ED4" w:rsidRPr="00A25C3F" w:rsidRDefault="008E53B5" w:rsidP="00A25C3F">
      <w:pPr>
        <w:numPr>
          <w:ilvl w:val="0"/>
          <w:numId w:val="11"/>
        </w:numPr>
        <w:spacing w:before="0" w:after="34" w:line="276" w:lineRule="auto"/>
        <w:ind w:right="0" w:firstLine="698"/>
        <w:rPr>
          <w:szCs w:val="28"/>
        </w:rPr>
      </w:pPr>
      <w:r w:rsidRPr="00A25C3F">
        <w:rPr>
          <w:i/>
          <w:szCs w:val="28"/>
        </w:rPr>
        <w:t>справка о составе семьи</w:t>
      </w:r>
      <w:r w:rsidR="009C2B88" w:rsidRPr="00A25C3F">
        <w:rPr>
          <w:i/>
          <w:szCs w:val="28"/>
        </w:rPr>
        <w:t xml:space="preserve">;  </w:t>
      </w:r>
    </w:p>
    <w:p w14:paraId="6F746AB0" w14:textId="77777777" w:rsidR="00A50ED4" w:rsidRPr="00A25C3F" w:rsidRDefault="009C2B88" w:rsidP="00A25C3F">
      <w:pPr>
        <w:numPr>
          <w:ilvl w:val="0"/>
          <w:numId w:val="11"/>
        </w:numPr>
        <w:spacing w:before="0" w:after="34" w:line="276" w:lineRule="auto"/>
        <w:ind w:right="0" w:firstLine="698"/>
        <w:rPr>
          <w:szCs w:val="28"/>
        </w:rPr>
      </w:pPr>
      <w:r w:rsidRPr="00A25C3F">
        <w:rPr>
          <w:i/>
          <w:szCs w:val="28"/>
        </w:rPr>
        <w:t>справка из отделов ЗАГС о том, что единственный родитель имеет статус одинокой матери</w:t>
      </w:r>
      <w:r w:rsidR="006A7383" w:rsidRPr="00A25C3F">
        <w:rPr>
          <w:i/>
          <w:szCs w:val="28"/>
        </w:rPr>
        <w:t xml:space="preserve"> (одинокого отца)</w:t>
      </w:r>
      <w:r w:rsidRPr="00A25C3F">
        <w:rPr>
          <w:i/>
          <w:szCs w:val="28"/>
        </w:rPr>
        <w:t xml:space="preserve">; </w:t>
      </w:r>
    </w:p>
    <w:p w14:paraId="602DCCDC" w14:textId="77777777" w:rsidR="00EC77CC" w:rsidRDefault="006A7383" w:rsidP="00A25C3F">
      <w:pPr>
        <w:spacing w:before="0" w:after="9" w:line="276" w:lineRule="auto"/>
        <w:ind w:left="151" w:right="1422" w:firstLine="558"/>
        <w:jc w:val="left"/>
      </w:pPr>
      <w:r>
        <w:t>4.2.3</w:t>
      </w:r>
      <w:r w:rsidR="009C2B88">
        <w:t>. Для детей из малоо</w:t>
      </w:r>
      <w:r w:rsidR="00EC77CC">
        <w:t>беспеченных (малоимущих) семей:</w:t>
      </w:r>
    </w:p>
    <w:p w14:paraId="5818F58D" w14:textId="77777777" w:rsidR="00A50ED4" w:rsidRDefault="009C2B88" w:rsidP="00A25C3F">
      <w:pPr>
        <w:spacing w:before="0" w:after="9" w:line="276" w:lineRule="auto"/>
        <w:ind w:left="151" w:right="1422" w:firstLine="558"/>
        <w:jc w:val="left"/>
      </w:pPr>
      <w:r>
        <w:t xml:space="preserve">заявление от одного из родителей; копия паспорта одного из родителей; </w:t>
      </w:r>
    </w:p>
    <w:p w14:paraId="50911610" w14:textId="77777777" w:rsidR="00A50ED4" w:rsidRDefault="009C2B88" w:rsidP="00A25C3F">
      <w:pPr>
        <w:spacing w:before="0" w:line="276" w:lineRule="auto"/>
        <w:ind w:left="0" w:right="0" w:firstLine="709"/>
      </w:pPr>
      <w:r>
        <w:t xml:space="preserve">копию свидетельства о рождении (паспорта) ребенка; </w:t>
      </w:r>
    </w:p>
    <w:p w14:paraId="6908369B" w14:textId="77777777" w:rsidR="00EC77CC" w:rsidRDefault="009C2B88" w:rsidP="00A25C3F">
      <w:pPr>
        <w:spacing w:before="0" w:line="276" w:lineRule="auto"/>
        <w:ind w:left="0" w:right="0" w:firstLine="709"/>
      </w:pPr>
      <w:r>
        <w:t>согласие на обработку персональных данных ребенка;</w:t>
      </w:r>
    </w:p>
    <w:p w14:paraId="7B23CD7E" w14:textId="77777777" w:rsidR="00A50ED4" w:rsidRDefault="009C2B88" w:rsidP="00A25C3F">
      <w:pPr>
        <w:spacing w:before="0" w:line="276" w:lineRule="auto"/>
        <w:ind w:left="0" w:right="0" w:firstLine="709"/>
      </w:pPr>
      <w:r>
        <w:t xml:space="preserve">справка о назначении государственной социальной помощи малообеспеченным семьям, действительной на день подачи заявления. </w:t>
      </w:r>
    </w:p>
    <w:p w14:paraId="278F5E46" w14:textId="77777777" w:rsidR="00EC77CC" w:rsidRDefault="006A7383" w:rsidP="00A25C3F">
      <w:pPr>
        <w:spacing w:before="0" w:line="276" w:lineRule="auto"/>
        <w:ind w:left="151" w:right="0" w:firstLine="558"/>
      </w:pPr>
      <w:r>
        <w:t>4.2.4</w:t>
      </w:r>
      <w:r w:rsidR="009C2B88">
        <w:t xml:space="preserve">. Для детей, родители которых погибли от несчастного случая на производстве </w:t>
      </w:r>
      <w:r w:rsidR="009C2B88" w:rsidRPr="00586C8B">
        <w:t>или при выполнении</w:t>
      </w:r>
      <w:r w:rsidR="009C2B88">
        <w:t xml:space="preserve"> служебных обязанностей:</w:t>
      </w:r>
    </w:p>
    <w:p w14:paraId="422074E0" w14:textId="77777777" w:rsidR="00A50ED4" w:rsidRDefault="009C2B88" w:rsidP="00A25C3F">
      <w:pPr>
        <w:spacing w:before="0" w:line="276" w:lineRule="auto"/>
        <w:ind w:left="0" w:right="0" w:firstLine="708"/>
      </w:pPr>
      <w:r>
        <w:t>заявление от родителя коп</w:t>
      </w:r>
      <w:r w:rsidR="006A7383">
        <w:t xml:space="preserve">ия паспорта одного из родителей; </w:t>
      </w:r>
      <w:r>
        <w:t xml:space="preserve">копию свидетельства о рождении (паспорта) ребенка; </w:t>
      </w:r>
    </w:p>
    <w:p w14:paraId="7230A038" w14:textId="77777777" w:rsidR="00A50ED4" w:rsidRDefault="009C2B88" w:rsidP="00A25C3F">
      <w:pPr>
        <w:spacing w:before="0" w:line="276" w:lineRule="auto"/>
        <w:ind w:left="0" w:right="0" w:firstLine="709"/>
      </w:pPr>
      <w:r>
        <w:t xml:space="preserve">согласие на обработку персональных данных ребенка; копия документа, подтверждающего статус ребенка соответствующей категории. </w:t>
      </w:r>
    </w:p>
    <w:p w14:paraId="4E7F854B" w14:textId="77777777" w:rsidR="00A50ED4" w:rsidRDefault="00EE4521" w:rsidP="00A25C3F">
      <w:pPr>
        <w:tabs>
          <w:tab w:val="center" w:pos="4803"/>
        </w:tabs>
        <w:spacing w:before="0" w:line="276" w:lineRule="auto"/>
        <w:ind w:left="0" w:right="0" w:firstLine="709"/>
        <w:jc w:val="left"/>
      </w:pPr>
      <w:r>
        <w:t>4.2.5</w:t>
      </w:r>
      <w:r w:rsidR="009C2B88">
        <w:t xml:space="preserve">. Для детей, находящихся в социально-опасном положении: </w:t>
      </w:r>
    </w:p>
    <w:p w14:paraId="0D297F51" w14:textId="77777777" w:rsidR="00EC77CC" w:rsidRDefault="009C2B88" w:rsidP="00A25C3F">
      <w:pPr>
        <w:spacing w:before="0" w:line="276" w:lineRule="auto"/>
        <w:ind w:left="0" w:right="3748" w:firstLine="709"/>
      </w:pPr>
      <w:r>
        <w:t xml:space="preserve">заявление от одного из родителей; </w:t>
      </w:r>
    </w:p>
    <w:p w14:paraId="0C05FD94" w14:textId="77777777" w:rsidR="00A50ED4" w:rsidRDefault="009C2B88" w:rsidP="00A25C3F">
      <w:pPr>
        <w:spacing w:before="0" w:line="276" w:lineRule="auto"/>
        <w:ind w:left="0" w:right="3748" w:firstLine="709"/>
      </w:pPr>
      <w:r>
        <w:t xml:space="preserve">копия паспорта одного из родителей; </w:t>
      </w:r>
    </w:p>
    <w:p w14:paraId="5CDDBE40" w14:textId="77777777" w:rsidR="00A50ED4" w:rsidRDefault="009C2B88" w:rsidP="00A25C3F">
      <w:pPr>
        <w:spacing w:before="0" w:line="276" w:lineRule="auto"/>
        <w:ind w:left="0" w:right="0" w:firstLine="709"/>
      </w:pPr>
      <w:r>
        <w:t xml:space="preserve">копию свидетельства о рождении (паспорта) ребенка; </w:t>
      </w:r>
    </w:p>
    <w:p w14:paraId="41D892E3" w14:textId="77777777" w:rsidR="00EC77CC" w:rsidRDefault="009C2B88" w:rsidP="00A25C3F">
      <w:pPr>
        <w:spacing w:before="0" w:line="276" w:lineRule="auto"/>
        <w:ind w:left="0" w:right="0" w:firstLine="709"/>
      </w:pPr>
      <w:r>
        <w:t xml:space="preserve">согласие на обработку персональных данных ребенка; </w:t>
      </w:r>
    </w:p>
    <w:p w14:paraId="2C87EF0D" w14:textId="77777777" w:rsidR="00A50ED4" w:rsidRDefault="009C2B88" w:rsidP="00A25C3F">
      <w:pPr>
        <w:spacing w:before="0" w:line="276" w:lineRule="auto"/>
        <w:ind w:left="0" w:right="0" w:firstLine="709"/>
      </w:pPr>
      <w:r>
        <w:t>документы, подтверждающие нахождение ребенка на учете в комиссиях по делам несовершеннолетних и защите их прав, подразделениях по делам несовершеннолетних территориальны</w:t>
      </w:r>
      <w:r w:rsidR="006A7383">
        <w:t>х органов МВД по Республике Саха (Якутия)</w:t>
      </w:r>
      <w:r w:rsidR="00A25C3F">
        <w:t>.</w:t>
      </w:r>
    </w:p>
    <w:p w14:paraId="75EA7E5E" w14:textId="77777777" w:rsidR="003632AC" w:rsidRDefault="003632AC" w:rsidP="00A25C3F">
      <w:pPr>
        <w:spacing w:before="0" w:line="276" w:lineRule="auto"/>
        <w:ind w:left="0" w:right="0" w:firstLine="709"/>
      </w:pPr>
    </w:p>
    <w:p w14:paraId="3FFEC247" w14:textId="77777777" w:rsidR="00A25C3F" w:rsidRDefault="009C2B88" w:rsidP="00A25C3F">
      <w:pPr>
        <w:pStyle w:val="1"/>
        <w:spacing w:line="276" w:lineRule="auto"/>
      </w:pPr>
      <w:r>
        <w:t>Ответственность за выполнение т</w:t>
      </w:r>
      <w:r w:rsidR="00A25C3F">
        <w:t xml:space="preserve">ребований настоящего </w:t>
      </w:r>
    </w:p>
    <w:p w14:paraId="2B6FE773" w14:textId="77777777" w:rsidR="00AC3C16" w:rsidRDefault="00A25C3F" w:rsidP="00A25C3F">
      <w:pPr>
        <w:spacing w:before="0" w:line="276" w:lineRule="auto"/>
        <w:ind w:left="142" w:right="0" w:firstLine="127"/>
        <w:jc w:val="center"/>
        <w:rPr>
          <w:b/>
        </w:rPr>
      </w:pPr>
      <w:r>
        <w:rPr>
          <w:b/>
        </w:rPr>
        <w:t>Положения</w:t>
      </w:r>
    </w:p>
    <w:p w14:paraId="7F0EEF74" w14:textId="77777777" w:rsidR="00A25C3F" w:rsidRDefault="009C2B88" w:rsidP="00A25C3F">
      <w:pPr>
        <w:spacing w:before="0" w:line="276" w:lineRule="auto"/>
        <w:ind w:left="0" w:right="0" w:firstLine="709"/>
      </w:pPr>
      <w:r>
        <w:t>5.1. За выполнением требований настоящего Положения Министерство определяет ответственным за организационно-м</w:t>
      </w:r>
      <w:r w:rsidR="00B71EA0">
        <w:t>етодическое обеспечение – муниципальные межведомственные комиссии и органы</w:t>
      </w:r>
      <w:r w:rsidR="00B71EA0" w:rsidRPr="00B71EA0">
        <w:t xml:space="preserve"> </w:t>
      </w:r>
      <w:r w:rsidR="00B71EA0">
        <w:t>управлений в сфере образования муниципальных районов и городских о</w:t>
      </w:r>
      <w:r w:rsidR="00A25C3F">
        <w:t>кругов Республики Саха (Якутия);</w:t>
      </w:r>
    </w:p>
    <w:p w14:paraId="7B053CAF" w14:textId="77777777" w:rsidR="00A25C3F" w:rsidRDefault="009C2B88" w:rsidP="00A25C3F">
      <w:pPr>
        <w:spacing w:before="0" w:line="276" w:lineRule="auto"/>
        <w:ind w:left="0" w:right="0" w:firstLine="709"/>
      </w:pPr>
      <w:r>
        <w:lastRenderedPageBreak/>
        <w:t xml:space="preserve">5.2. </w:t>
      </w:r>
      <w:r w:rsidR="006A7383">
        <w:t xml:space="preserve">Органы управлений в сфере образования </w:t>
      </w:r>
      <w:r>
        <w:t>муниципальны</w:t>
      </w:r>
      <w:r w:rsidR="006A7383">
        <w:t xml:space="preserve">х районов и городских округов Республики Саха (Якутия) </w:t>
      </w:r>
      <w:r>
        <w:t>своевр</w:t>
      </w:r>
      <w:r w:rsidR="002903F4">
        <w:t>еменно информируют Министерство</w:t>
      </w:r>
      <w:r>
        <w:t xml:space="preserve"> о каждом внес</w:t>
      </w:r>
      <w:r w:rsidR="00586C8B">
        <w:t>енном изменении в список детей.</w:t>
      </w:r>
    </w:p>
    <w:p w14:paraId="12F5F60B" w14:textId="77777777" w:rsidR="00A25C3F" w:rsidRDefault="009C2B88" w:rsidP="00A25C3F">
      <w:pPr>
        <w:spacing w:before="0" w:line="276" w:lineRule="auto"/>
        <w:ind w:left="0" w:right="0" w:firstLine="709"/>
      </w:pPr>
      <w:r>
        <w:t xml:space="preserve">5.3. Контроль за </w:t>
      </w:r>
      <w:r w:rsidR="002903F4">
        <w:t>использованием бюджетных средств</w:t>
      </w:r>
      <w:r>
        <w:t>, предусмотренны</w:t>
      </w:r>
      <w:r w:rsidR="002903F4">
        <w:t xml:space="preserve">х для Министерства образования и науки Республики Саха (Якутия) </w:t>
      </w:r>
      <w:r>
        <w:t>на приобретение путевок в организации отдыха детей и их оздоровления</w:t>
      </w:r>
      <w:r w:rsidR="002903F4">
        <w:t>, находящиеся за пределами Республики Саха (Якутия)</w:t>
      </w:r>
      <w:r>
        <w:t xml:space="preserve"> осуществляется в порядке, установленном законодате</w:t>
      </w:r>
      <w:r w:rsidR="002903F4">
        <w:t>л</w:t>
      </w:r>
      <w:r w:rsidR="00586C8B">
        <w:t>ьством Республики Саха (Якутия).</w:t>
      </w:r>
    </w:p>
    <w:p w14:paraId="00ECD034" w14:textId="77777777" w:rsidR="00DB6407" w:rsidRDefault="00DB6407" w:rsidP="00A25C3F">
      <w:pPr>
        <w:spacing w:before="0" w:line="276" w:lineRule="auto"/>
        <w:ind w:left="0" w:right="0" w:firstLine="709"/>
      </w:pPr>
      <w:r>
        <w:t>5.4.</w:t>
      </w:r>
      <w:r w:rsidR="00C2126B">
        <w:t xml:space="preserve"> </w:t>
      </w:r>
      <w:r w:rsidR="00A25C3F">
        <w:t>Настоящее Положение н</w:t>
      </w:r>
      <w:r>
        <w:t>е распространяется на ФГБУ «Международный детский центр «Артек», Всероссийские детские центры «Орленок», «Смена»,</w:t>
      </w:r>
      <w:r w:rsidR="00AC3C16">
        <w:t xml:space="preserve"> «Океан»</w:t>
      </w:r>
      <w:r>
        <w:t xml:space="preserve"> организация подбора и направления детей в которые регламентируется другими нормативными правовыми актами.</w:t>
      </w:r>
    </w:p>
    <w:p w14:paraId="17FC03F4" w14:textId="77777777" w:rsidR="00B71EA0" w:rsidRDefault="00B71EA0" w:rsidP="00A25C3F">
      <w:pPr>
        <w:spacing w:line="276" w:lineRule="auto"/>
        <w:ind w:right="27"/>
      </w:pPr>
    </w:p>
    <w:p w14:paraId="3A306FCC" w14:textId="77777777" w:rsidR="00A50ED4" w:rsidRDefault="00A50ED4" w:rsidP="00A25C3F">
      <w:pPr>
        <w:spacing w:before="0" w:after="5" w:line="276" w:lineRule="auto"/>
        <w:ind w:left="9215" w:right="650"/>
        <w:jc w:val="left"/>
      </w:pPr>
    </w:p>
    <w:sectPr w:rsidR="00A50ED4" w:rsidSect="00A25C3F">
      <w:headerReference w:type="even" r:id="rId8"/>
      <w:headerReference w:type="first" r:id="rId9"/>
      <w:pgSz w:w="11906" w:h="16838"/>
      <w:pgMar w:top="1071" w:right="697" w:bottom="852" w:left="1276" w:header="0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A26A" w14:textId="77777777" w:rsidR="006A3D98" w:rsidRDefault="006A3D98">
      <w:pPr>
        <w:spacing w:before="0" w:after="0" w:line="240" w:lineRule="auto"/>
      </w:pPr>
      <w:r>
        <w:separator/>
      </w:r>
    </w:p>
  </w:endnote>
  <w:endnote w:type="continuationSeparator" w:id="0">
    <w:p w14:paraId="18F888ED" w14:textId="77777777" w:rsidR="006A3D98" w:rsidRDefault="006A3D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E00D" w14:textId="77777777" w:rsidR="006A3D98" w:rsidRDefault="006A3D98">
      <w:pPr>
        <w:spacing w:before="0" w:after="0" w:line="240" w:lineRule="auto"/>
      </w:pPr>
      <w:r>
        <w:separator/>
      </w:r>
    </w:p>
  </w:footnote>
  <w:footnote w:type="continuationSeparator" w:id="0">
    <w:p w14:paraId="2C61DA1D" w14:textId="77777777" w:rsidR="006A3D98" w:rsidRDefault="006A3D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B436" w14:textId="77777777" w:rsidR="009C2B88" w:rsidRDefault="009C2B88">
    <w:pPr>
      <w:spacing w:before="0" w:after="0" w:line="259" w:lineRule="auto"/>
      <w:ind w:left="0" w:right="6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98F7620" w14:textId="77777777" w:rsidR="009C2B88" w:rsidRDefault="009C2B88">
    <w:pPr>
      <w:spacing w:before="0"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F11" w14:textId="77777777" w:rsidR="009C2B88" w:rsidRDefault="009C2B88">
    <w:pPr>
      <w:spacing w:before="0" w:after="0" w:line="259" w:lineRule="auto"/>
      <w:ind w:left="0" w:right="6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A24E75E" w14:textId="77777777" w:rsidR="009C2B88" w:rsidRDefault="009C2B88">
    <w:pPr>
      <w:spacing w:before="0"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6B"/>
    <w:multiLevelType w:val="hybridMultilevel"/>
    <w:tmpl w:val="A58A51E8"/>
    <w:lvl w:ilvl="0" w:tplc="8EE203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24F58">
      <w:start w:val="1"/>
      <w:numFmt w:val="bullet"/>
      <w:lvlRestart w:val="0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A3C7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2B14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6C14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0C7C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84E1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2001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2EEB5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66090"/>
    <w:multiLevelType w:val="multilevel"/>
    <w:tmpl w:val="77B01A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A3A9B"/>
    <w:multiLevelType w:val="hybridMultilevel"/>
    <w:tmpl w:val="09F07AA2"/>
    <w:lvl w:ilvl="0" w:tplc="38DEF88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0B5B2">
      <w:start w:val="1"/>
      <w:numFmt w:val="lowerLetter"/>
      <w:lvlText w:val="%2"/>
      <w:lvlJc w:val="left"/>
      <w:pPr>
        <w:ind w:left="2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4D8C8">
      <w:start w:val="1"/>
      <w:numFmt w:val="lowerRoman"/>
      <w:lvlText w:val="%3"/>
      <w:lvlJc w:val="left"/>
      <w:pPr>
        <w:ind w:left="3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024D6">
      <w:start w:val="1"/>
      <w:numFmt w:val="decimal"/>
      <w:lvlText w:val="%4"/>
      <w:lvlJc w:val="left"/>
      <w:pPr>
        <w:ind w:left="3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8E9A8">
      <w:start w:val="1"/>
      <w:numFmt w:val="lowerLetter"/>
      <w:lvlText w:val="%5"/>
      <w:lvlJc w:val="left"/>
      <w:pPr>
        <w:ind w:left="4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C207E">
      <w:start w:val="1"/>
      <w:numFmt w:val="lowerRoman"/>
      <w:lvlText w:val="%6"/>
      <w:lvlJc w:val="left"/>
      <w:pPr>
        <w:ind w:left="5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66082">
      <w:start w:val="1"/>
      <w:numFmt w:val="decimal"/>
      <w:lvlText w:val="%7"/>
      <w:lvlJc w:val="left"/>
      <w:pPr>
        <w:ind w:left="5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A3ECC">
      <w:start w:val="1"/>
      <w:numFmt w:val="lowerLetter"/>
      <w:lvlText w:val="%8"/>
      <w:lvlJc w:val="left"/>
      <w:pPr>
        <w:ind w:left="6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48FD8">
      <w:start w:val="1"/>
      <w:numFmt w:val="lowerRoman"/>
      <w:lvlText w:val="%9"/>
      <w:lvlJc w:val="left"/>
      <w:pPr>
        <w:ind w:left="7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D44B0"/>
    <w:multiLevelType w:val="hybridMultilevel"/>
    <w:tmpl w:val="A844B28C"/>
    <w:lvl w:ilvl="0" w:tplc="38E410BA">
      <w:start w:val="1"/>
      <w:numFmt w:val="bullet"/>
      <w:lvlText w:val="*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48D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A8F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04F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ED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9E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A14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2ED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498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E043D"/>
    <w:multiLevelType w:val="hybridMultilevel"/>
    <w:tmpl w:val="A0A419EE"/>
    <w:lvl w:ilvl="0" w:tplc="3B660E5C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A58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CB6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A59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4EC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6A4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E8E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2C48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44C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8692F"/>
    <w:multiLevelType w:val="multilevel"/>
    <w:tmpl w:val="DDC2DD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76C35"/>
    <w:multiLevelType w:val="hybridMultilevel"/>
    <w:tmpl w:val="10E2FE92"/>
    <w:lvl w:ilvl="0" w:tplc="BF247E9A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4D12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EDA8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01DF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8198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2EC6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ED49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05A1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CD8F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0305DA"/>
    <w:multiLevelType w:val="hybridMultilevel"/>
    <w:tmpl w:val="49303AC8"/>
    <w:lvl w:ilvl="0" w:tplc="67405754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1627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72CF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8B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A43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602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CAE7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6D9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084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90664"/>
    <w:multiLevelType w:val="hybridMultilevel"/>
    <w:tmpl w:val="9676D42C"/>
    <w:lvl w:ilvl="0" w:tplc="33EA23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47EDE">
      <w:start w:val="1"/>
      <w:numFmt w:val="bullet"/>
      <w:lvlRestart w:val="0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C838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6768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A6D9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E9DE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29FD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A43D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CD96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452C6"/>
    <w:multiLevelType w:val="hybridMultilevel"/>
    <w:tmpl w:val="88360A00"/>
    <w:lvl w:ilvl="0" w:tplc="1C649160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07750">
      <w:start w:val="1"/>
      <w:numFmt w:val="lowerLetter"/>
      <w:lvlText w:val="%2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6FAC0">
      <w:start w:val="1"/>
      <w:numFmt w:val="lowerRoman"/>
      <w:lvlText w:val="%3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E74FC">
      <w:start w:val="1"/>
      <w:numFmt w:val="decimal"/>
      <w:lvlText w:val="%4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2A872">
      <w:start w:val="1"/>
      <w:numFmt w:val="lowerLetter"/>
      <w:lvlText w:val="%5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29E74">
      <w:start w:val="1"/>
      <w:numFmt w:val="lowerRoman"/>
      <w:lvlText w:val="%6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CD356">
      <w:start w:val="1"/>
      <w:numFmt w:val="decimal"/>
      <w:lvlText w:val="%7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8EFAE">
      <w:start w:val="1"/>
      <w:numFmt w:val="lowerLetter"/>
      <w:lvlText w:val="%8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833BE">
      <w:start w:val="1"/>
      <w:numFmt w:val="lowerRoman"/>
      <w:lvlText w:val="%9"/>
      <w:lvlJc w:val="left"/>
      <w:pPr>
        <w:ind w:left="8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C52213"/>
    <w:multiLevelType w:val="hybridMultilevel"/>
    <w:tmpl w:val="F660670C"/>
    <w:lvl w:ilvl="0" w:tplc="98E067B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CD0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6F4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CE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8C6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474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440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8F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E77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2C1393"/>
    <w:multiLevelType w:val="hybridMultilevel"/>
    <w:tmpl w:val="42448540"/>
    <w:lvl w:ilvl="0" w:tplc="82CC38B0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8B0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446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E6F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E6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675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427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E4C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E4A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D4"/>
    <w:rsid w:val="0005127A"/>
    <w:rsid w:val="000B51DC"/>
    <w:rsid w:val="001466E6"/>
    <w:rsid w:val="001719C8"/>
    <w:rsid w:val="00185A4C"/>
    <w:rsid w:val="001A11C5"/>
    <w:rsid w:val="001B4EC7"/>
    <w:rsid w:val="002067F7"/>
    <w:rsid w:val="002746AD"/>
    <w:rsid w:val="002903F4"/>
    <w:rsid w:val="00326B5C"/>
    <w:rsid w:val="003632AC"/>
    <w:rsid w:val="00503C11"/>
    <w:rsid w:val="00540D58"/>
    <w:rsid w:val="00586C8B"/>
    <w:rsid w:val="00600078"/>
    <w:rsid w:val="006A3D98"/>
    <w:rsid w:val="006A7383"/>
    <w:rsid w:val="007849B6"/>
    <w:rsid w:val="007E7358"/>
    <w:rsid w:val="007F1E15"/>
    <w:rsid w:val="00815F3F"/>
    <w:rsid w:val="00884C08"/>
    <w:rsid w:val="008E53B5"/>
    <w:rsid w:val="009C2B88"/>
    <w:rsid w:val="009E231E"/>
    <w:rsid w:val="009E319D"/>
    <w:rsid w:val="00A25C3F"/>
    <w:rsid w:val="00A32A9E"/>
    <w:rsid w:val="00A50ED4"/>
    <w:rsid w:val="00A81610"/>
    <w:rsid w:val="00AC3C16"/>
    <w:rsid w:val="00B54557"/>
    <w:rsid w:val="00B71EA0"/>
    <w:rsid w:val="00BB109B"/>
    <w:rsid w:val="00C11892"/>
    <w:rsid w:val="00C2126B"/>
    <w:rsid w:val="00C936AE"/>
    <w:rsid w:val="00CC2B1B"/>
    <w:rsid w:val="00D325F5"/>
    <w:rsid w:val="00D64390"/>
    <w:rsid w:val="00DB6407"/>
    <w:rsid w:val="00DC029D"/>
    <w:rsid w:val="00DC1129"/>
    <w:rsid w:val="00EC77CC"/>
    <w:rsid w:val="00EE4521"/>
    <w:rsid w:val="00EE4744"/>
    <w:rsid w:val="00EE76A2"/>
    <w:rsid w:val="00F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A4D8"/>
  <w15:docId w15:val="{8245E0A2-AE27-412F-97EE-98A287A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65" w:after="15" w:line="268" w:lineRule="auto"/>
      <w:ind w:left="176" w:right="49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0" w:line="271" w:lineRule="auto"/>
      <w:ind w:left="10" w:right="4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8E53B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E53B5"/>
    <w:rPr>
      <w:b/>
      <w:bCs/>
    </w:rPr>
  </w:style>
  <w:style w:type="paragraph" w:styleId="a5">
    <w:name w:val="footer"/>
    <w:basedOn w:val="a"/>
    <w:link w:val="a6"/>
    <w:uiPriority w:val="99"/>
    <w:unhideWhenUsed/>
    <w:rsid w:val="002903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3F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B71E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3C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C16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25C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3F"/>
    <w:rPr>
      <w:rFonts w:ascii="Times New Roman" w:eastAsia="Times New Roman" w:hAnsi="Times New Roman" w:cs="Times New Roman"/>
      <w:color w:val="000000"/>
      <w:sz w:val="28"/>
    </w:rPr>
  </w:style>
  <w:style w:type="character" w:styleId="ac">
    <w:name w:val="Hyperlink"/>
    <w:basedOn w:val="a0"/>
    <w:uiPriority w:val="99"/>
    <w:unhideWhenUsed/>
    <w:rsid w:val="00A25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alet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kab_8_2</dc:creator>
  <cp:keywords/>
  <cp:lastModifiedBy>Microsoft Office User</cp:lastModifiedBy>
  <cp:revision>2</cp:revision>
  <cp:lastPrinted>2021-07-29T01:07:00Z</cp:lastPrinted>
  <dcterms:created xsi:type="dcterms:W3CDTF">2022-01-20T02:14:00Z</dcterms:created>
  <dcterms:modified xsi:type="dcterms:W3CDTF">2022-01-20T02:14:00Z</dcterms:modified>
</cp:coreProperties>
</file>