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05E" w:rsidRDefault="00DE205E" w:rsidP="00DE205E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</w:t>
      </w:r>
    </w:p>
    <w:p w:rsidR="00785B47" w:rsidRDefault="00785B47" w:rsidP="00F01BAE">
      <w:pPr>
        <w:jc w:val="center"/>
        <w:rPr>
          <w:b/>
          <w:sz w:val="28"/>
          <w:szCs w:val="28"/>
        </w:rPr>
      </w:pPr>
    </w:p>
    <w:p w:rsidR="00F01BAE" w:rsidRDefault="00785B47" w:rsidP="00F01B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ОБРАЗОВАНИЯ  И НАУКИ РОССИЙСКОЙ ФЕДЕРАЦИИ</w:t>
      </w:r>
    </w:p>
    <w:p w:rsidR="00F01BAE" w:rsidRDefault="00785B47" w:rsidP="00F01BAE">
      <w:pPr>
        <w:jc w:val="center"/>
        <w:rPr>
          <w:b/>
          <w:sz w:val="28"/>
          <w:szCs w:val="28"/>
        </w:rPr>
      </w:pPr>
      <w:r w:rsidRPr="00785B47">
        <w:rPr>
          <w:b/>
          <w:sz w:val="28"/>
          <w:szCs w:val="28"/>
        </w:rPr>
        <w:t>Департамент государственной политики в сфере воспитания детей и молодежи</w:t>
      </w:r>
    </w:p>
    <w:p w:rsidR="00F01BAE" w:rsidRDefault="00F01BAE" w:rsidP="00F01BAE">
      <w:pPr>
        <w:jc w:val="center"/>
        <w:rPr>
          <w:b/>
          <w:sz w:val="28"/>
          <w:szCs w:val="28"/>
        </w:rPr>
      </w:pPr>
    </w:p>
    <w:p w:rsidR="00F01BAE" w:rsidRDefault="00F01BAE" w:rsidP="00F01BAE">
      <w:pPr>
        <w:jc w:val="center"/>
        <w:rPr>
          <w:b/>
          <w:sz w:val="28"/>
          <w:szCs w:val="28"/>
        </w:rPr>
      </w:pPr>
    </w:p>
    <w:p w:rsidR="00F01BAE" w:rsidRDefault="00F01BAE" w:rsidP="00F01BAE">
      <w:pPr>
        <w:jc w:val="center"/>
        <w:rPr>
          <w:b/>
          <w:sz w:val="28"/>
          <w:szCs w:val="28"/>
        </w:rPr>
      </w:pPr>
    </w:p>
    <w:p w:rsidR="00F01BAE" w:rsidRDefault="00F01BAE" w:rsidP="00F01BAE">
      <w:pPr>
        <w:jc w:val="center"/>
        <w:rPr>
          <w:b/>
          <w:sz w:val="28"/>
          <w:szCs w:val="28"/>
        </w:rPr>
      </w:pPr>
    </w:p>
    <w:p w:rsidR="00F01BAE" w:rsidRDefault="00F01BAE" w:rsidP="00F01BAE">
      <w:pPr>
        <w:jc w:val="center"/>
        <w:rPr>
          <w:b/>
          <w:sz w:val="28"/>
          <w:szCs w:val="28"/>
        </w:rPr>
      </w:pPr>
    </w:p>
    <w:p w:rsidR="00F01BAE" w:rsidRDefault="00F01BAE" w:rsidP="00F01BAE">
      <w:pPr>
        <w:jc w:val="center"/>
        <w:rPr>
          <w:b/>
          <w:sz w:val="28"/>
          <w:szCs w:val="28"/>
        </w:rPr>
      </w:pPr>
    </w:p>
    <w:p w:rsidR="00F01BAE" w:rsidRDefault="00F01BAE" w:rsidP="00F01BAE">
      <w:pPr>
        <w:jc w:val="center"/>
        <w:rPr>
          <w:b/>
          <w:sz w:val="28"/>
          <w:szCs w:val="28"/>
        </w:rPr>
      </w:pPr>
      <w:r w:rsidRPr="00A51C73">
        <w:rPr>
          <w:b/>
          <w:sz w:val="28"/>
          <w:szCs w:val="28"/>
        </w:rPr>
        <w:t xml:space="preserve">МЕТОДИЧЕСКИЕ РЕКОМЕНДАЦИИ </w:t>
      </w:r>
      <w:r>
        <w:rPr>
          <w:b/>
          <w:sz w:val="28"/>
          <w:szCs w:val="28"/>
        </w:rPr>
        <w:br/>
      </w:r>
      <w:r w:rsidRPr="00A51C73">
        <w:rPr>
          <w:b/>
          <w:sz w:val="28"/>
          <w:szCs w:val="28"/>
        </w:rPr>
        <w:t>ПО Р</w:t>
      </w:r>
      <w:r w:rsidRPr="001F34ED">
        <w:rPr>
          <w:b/>
          <w:sz w:val="28"/>
          <w:szCs w:val="28"/>
        </w:rPr>
        <w:t>АЗВИТИ</w:t>
      </w:r>
      <w:r>
        <w:rPr>
          <w:b/>
          <w:sz w:val="28"/>
          <w:szCs w:val="28"/>
        </w:rPr>
        <w:t>Ю</w:t>
      </w:r>
      <w:r w:rsidRPr="001F34ED">
        <w:rPr>
          <w:b/>
          <w:sz w:val="28"/>
          <w:szCs w:val="28"/>
        </w:rPr>
        <w:t xml:space="preserve"> ГОСУДАРСТВЕННО-ЧАСТНОГО И СОЦИАЛЬНОГО ПАРТНЕРСТВА В СИСТЕМЕ ДОПОЛНИТЕЛЬНОГО ОБРАЗОВАНИЯ ДЕТЕЙ</w:t>
      </w:r>
    </w:p>
    <w:p w:rsidR="00DE205E" w:rsidRDefault="00DE205E">
      <w:pPr>
        <w:rPr>
          <w:b/>
          <w:sz w:val="28"/>
          <w:szCs w:val="28"/>
        </w:rPr>
      </w:pPr>
    </w:p>
    <w:p w:rsidR="00DE205E" w:rsidRDefault="00DE205E">
      <w:pPr>
        <w:rPr>
          <w:b/>
          <w:sz w:val="28"/>
          <w:szCs w:val="28"/>
        </w:rPr>
      </w:pPr>
    </w:p>
    <w:p w:rsidR="00DE205E" w:rsidRDefault="00DE205E">
      <w:pPr>
        <w:rPr>
          <w:b/>
          <w:sz w:val="28"/>
          <w:szCs w:val="28"/>
        </w:rPr>
      </w:pPr>
    </w:p>
    <w:p w:rsidR="00DE205E" w:rsidRDefault="00DE205E">
      <w:pPr>
        <w:rPr>
          <w:b/>
          <w:sz w:val="28"/>
          <w:szCs w:val="28"/>
        </w:rPr>
      </w:pPr>
    </w:p>
    <w:p w:rsidR="00DE205E" w:rsidRDefault="00DE205E">
      <w:pPr>
        <w:rPr>
          <w:b/>
          <w:sz w:val="28"/>
          <w:szCs w:val="28"/>
        </w:rPr>
      </w:pPr>
    </w:p>
    <w:p w:rsidR="00DE205E" w:rsidRDefault="00DE205E">
      <w:pPr>
        <w:rPr>
          <w:b/>
          <w:sz w:val="28"/>
          <w:szCs w:val="28"/>
        </w:rPr>
      </w:pPr>
    </w:p>
    <w:p w:rsidR="00DE205E" w:rsidRDefault="00DE205E">
      <w:pPr>
        <w:rPr>
          <w:b/>
          <w:sz w:val="28"/>
          <w:szCs w:val="28"/>
        </w:rPr>
      </w:pPr>
    </w:p>
    <w:p w:rsidR="00DE205E" w:rsidRDefault="00DE205E">
      <w:pPr>
        <w:rPr>
          <w:b/>
          <w:sz w:val="28"/>
          <w:szCs w:val="28"/>
        </w:rPr>
      </w:pPr>
    </w:p>
    <w:p w:rsidR="00DE205E" w:rsidRDefault="00DE205E">
      <w:pPr>
        <w:rPr>
          <w:b/>
          <w:sz w:val="28"/>
          <w:szCs w:val="28"/>
        </w:rPr>
      </w:pPr>
    </w:p>
    <w:p w:rsidR="00DE205E" w:rsidRDefault="00DE205E">
      <w:pPr>
        <w:rPr>
          <w:b/>
          <w:sz w:val="28"/>
          <w:szCs w:val="28"/>
        </w:rPr>
      </w:pPr>
    </w:p>
    <w:p w:rsidR="00DE205E" w:rsidRDefault="00DE205E" w:rsidP="00DE2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Москва  2015 г.</w:t>
      </w:r>
    </w:p>
    <w:p w:rsidR="00F1780F" w:rsidRDefault="00F1780F" w:rsidP="00DE2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A4054" w:rsidRDefault="003A4054" w:rsidP="003A405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ПРОЕКТ</w:t>
      </w:r>
    </w:p>
    <w:p w:rsidR="00ED2E98" w:rsidRDefault="00913C93" w:rsidP="00913C93">
      <w:pPr>
        <w:jc w:val="center"/>
        <w:rPr>
          <w:b/>
          <w:sz w:val="28"/>
          <w:szCs w:val="28"/>
        </w:rPr>
      </w:pPr>
      <w:r w:rsidRPr="00A51C73">
        <w:rPr>
          <w:b/>
          <w:sz w:val="28"/>
          <w:szCs w:val="28"/>
        </w:rPr>
        <w:t xml:space="preserve">МЕТОДИЧЕСКИЕ РЕКОМЕНДАЦИИ </w:t>
      </w:r>
      <w:r>
        <w:rPr>
          <w:b/>
          <w:sz w:val="28"/>
          <w:szCs w:val="28"/>
        </w:rPr>
        <w:br/>
      </w:r>
      <w:r w:rsidRPr="00A51C73">
        <w:rPr>
          <w:b/>
          <w:sz w:val="28"/>
          <w:szCs w:val="28"/>
        </w:rPr>
        <w:t>ПО Р</w:t>
      </w:r>
      <w:r w:rsidRPr="001F34ED">
        <w:rPr>
          <w:b/>
          <w:sz w:val="28"/>
          <w:szCs w:val="28"/>
        </w:rPr>
        <w:t>АЗВИТИ</w:t>
      </w:r>
      <w:r>
        <w:rPr>
          <w:b/>
          <w:sz w:val="28"/>
          <w:szCs w:val="28"/>
        </w:rPr>
        <w:t>Ю</w:t>
      </w:r>
      <w:r w:rsidRPr="001F34ED">
        <w:rPr>
          <w:b/>
          <w:sz w:val="28"/>
          <w:szCs w:val="28"/>
        </w:rPr>
        <w:t xml:space="preserve"> ГОСУДАРСТВЕННО-ЧАСТНОГО И СОЦИАЛЬНОГО ПАРТНЕРСТВА В СИСТЕМЕ ДОПОЛНИТЕЛЬНОГО ОБРАЗОВАНИЯ ДЕТЕЙ</w:t>
      </w:r>
    </w:p>
    <w:p w:rsidR="00A51C73" w:rsidRDefault="00A51C73">
      <w:pPr>
        <w:rPr>
          <w:b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626362624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4A2810" w:rsidRPr="00F92756" w:rsidRDefault="004A2810">
          <w:pPr>
            <w:pStyle w:val="a3"/>
            <w:rPr>
              <w:rFonts w:ascii="Times New Roman" w:hAnsi="Times New Roman" w:cs="Times New Roman"/>
            </w:rPr>
          </w:pPr>
          <w:r w:rsidRPr="00F92756">
            <w:rPr>
              <w:rFonts w:ascii="Times New Roman" w:hAnsi="Times New Roman" w:cs="Times New Roman"/>
            </w:rPr>
            <w:t>Оглавление</w:t>
          </w:r>
        </w:p>
        <w:p w:rsidR="00F01BAE" w:rsidRDefault="00660CD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 w:rsidRPr="00660CD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4A2810" w:rsidRPr="00F92756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660CD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31315766" w:history="1">
            <w:r w:rsidR="00F01BAE" w:rsidRPr="003728AF">
              <w:rPr>
                <w:rStyle w:val="a4"/>
                <w:noProof/>
              </w:rPr>
              <w:t>Термины и определения</w:t>
            </w:r>
            <w:r w:rsidR="00F01BA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01BAE">
              <w:rPr>
                <w:noProof/>
                <w:webHidden/>
              </w:rPr>
              <w:instrText xml:space="preserve"> PAGEREF _Toc431315766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1BA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1BAE" w:rsidRDefault="00660CD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31315767" w:history="1">
            <w:r w:rsidR="00F01BAE" w:rsidRPr="003728AF">
              <w:rPr>
                <w:rStyle w:val="a4"/>
                <w:noProof/>
              </w:rPr>
              <w:t>Введение</w:t>
            </w:r>
            <w:r w:rsidR="00F01BA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01BAE">
              <w:rPr>
                <w:noProof/>
                <w:webHidden/>
              </w:rPr>
              <w:instrText xml:space="preserve"> PAGEREF _Toc431315767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1BAE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1BAE" w:rsidRDefault="00660CD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31315768" w:history="1">
            <w:r w:rsidR="00F01BAE" w:rsidRPr="003728AF">
              <w:rPr>
                <w:rStyle w:val="a4"/>
                <w:noProof/>
              </w:rPr>
              <w:t>Участники государственно-частного и социального партнерства в системе дополнительного образования детей</w:t>
            </w:r>
            <w:r w:rsidR="00F01BA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01BAE">
              <w:rPr>
                <w:noProof/>
                <w:webHidden/>
              </w:rPr>
              <w:instrText xml:space="preserve"> PAGEREF _Toc431315768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1BAE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1BAE" w:rsidRDefault="00660CD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31315769" w:history="1">
            <w:r w:rsidR="00F01BAE" w:rsidRPr="003728AF">
              <w:rPr>
                <w:rStyle w:val="a4"/>
                <w:noProof/>
              </w:rPr>
              <w:t>Ожидаемые результаты государственно-частного и социального партнерства в системе дополнительного образования детей</w:t>
            </w:r>
            <w:r w:rsidR="00F01BA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01BAE">
              <w:rPr>
                <w:noProof/>
                <w:webHidden/>
              </w:rPr>
              <w:instrText xml:space="preserve"> PAGEREF _Toc431315769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1BAE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1BAE" w:rsidRDefault="00660CD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31315770" w:history="1">
            <w:r w:rsidR="00F01BAE" w:rsidRPr="003728AF">
              <w:rPr>
                <w:rStyle w:val="a4"/>
                <w:noProof/>
              </w:rPr>
              <w:t>Модели реализации проектов сетевого взаимодействия, ГЧП и социального партнерства</w:t>
            </w:r>
            <w:r w:rsidR="00F01BA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01BAE">
              <w:rPr>
                <w:noProof/>
                <w:webHidden/>
              </w:rPr>
              <w:instrText xml:space="preserve"> PAGEREF _Toc431315770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1BAE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1BAE" w:rsidRDefault="00660CD1">
          <w:pPr>
            <w:pStyle w:val="2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31315771" w:history="1">
            <w:r w:rsidR="00F01BAE" w:rsidRPr="003728AF">
              <w:rPr>
                <w:rStyle w:val="a4"/>
                <w:noProof/>
              </w:rPr>
              <w:t>Модель 1. Программа «Шефство над образовательной организацией»</w:t>
            </w:r>
            <w:r w:rsidR="00F01BA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01BAE">
              <w:rPr>
                <w:noProof/>
                <w:webHidden/>
              </w:rPr>
              <w:instrText xml:space="preserve"> PAGEREF _Toc431315771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1BAE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1BAE" w:rsidRDefault="00660CD1">
          <w:pPr>
            <w:pStyle w:val="2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31315772" w:history="1">
            <w:r w:rsidR="00F01BAE" w:rsidRPr="003728AF">
              <w:rPr>
                <w:rStyle w:val="a4"/>
                <w:noProof/>
              </w:rPr>
              <w:t>Модель 2. Программа «Благотворительность бизнеса»</w:t>
            </w:r>
            <w:r w:rsidR="00F01BA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01BAE">
              <w:rPr>
                <w:noProof/>
                <w:webHidden/>
              </w:rPr>
              <w:instrText xml:space="preserve"> PAGEREF _Toc431315772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1BAE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1BAE" w:rsidRDefault="00660CD1">
          <w:pPr>
            <w:pStyle w:val="2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31315773" w:history="1">
            <w:r w:rsidR="00F01BAE" w:rsidRPr="003728AF">
              <w:rPr>
                <w:rStyle w:val="a4"/>
                <w:noProof/>
              </w:rPr>
              <w:t>Модель 3. Программа «Наращивание потенциала»</w:t>
            </w:r>
            <w:r w:rsidR="00F01BA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01BAE">
              <w:rPr>
                <w:noProof/>
                <w:webHidden/>
              </w:rPr>
              <w:instrText xml:space="preserve"> PAGEREF _Toc431315773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1BAE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1BAE" w:rsidRDefault="00660CD1">
          <w:pPr>
            <w:pStyle w:val="2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31315774" w:history="1">
            <w:r w:rsidR="00F01BAE" w:rsidRPr="003728AF">
              <w:rPr>
                <w:rStyle w:val="a4"/>
                <w:noProof/>
              </w:rPr>
              <w:t>Модель 4. Программа «Партнерство по школьной инфраструктуре»</w:t>
            </w:r>
            <w:r w:rsidR="00F01BA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01BAE">
              <w:rPr>
                <w:noProof/>
                <w:webHidden/>
              </w:rPr>
              <w:instrText xml:space="preserve"> PAGEREF _Toc431315774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1BAE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1BAE" w:rsidRDefault="00660CD1">
          <w:pPr>
            <w:pStyle w:val="2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31315775" w:history="1">
            <w:r w:rsidR="00F01BAE" w:rsidRPr="003728AF">
              <w:rPr>
                <w:rStyle w:val="a4"/>
                <w:noProof/>
              </w:rPr>
              <w:t>Модель 5. Программа «Привлечение сторонних организаций для оказания управленческих услуг»</w:t>
            </w:r>
            <w:r w:rsidR="00F01BA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01BAE">
              <w:rPr>
                <w:noProof/>
                <w:webHidden/>
              </w:rPr>
              <w:instrText xml:space="preserve"> PAGEREF _Toc431315775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1BAE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1BAE" w:rsidRDefault="00660CD1">
          <w:pPr>
            <w:pStyle w:val="2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31315776" w:history="1">
            <w:r w:rsidR="00F01BAE" w:rsidRPr="003728AF">
              <w:rPr>
                <w:rStyle w:val="a4"/>
                <w:noProof/>
              </w:rPr>
              <w:t>Модель 6. Программа «Привлечение сторонних организаций для оказания профессиональных услуг»</w:t>
            </w:r>
            <w:r w:rsidR="00F01BA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01BAE">
              <w:rPr>
                <w:noProof/>
                <w:webHidden/>
              </w:rPr>
              <w:instrText xml:space="preserve"> PAGEREF _Toc431315776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1BAE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1BAE" w:rsidRDefault="00660CD1">
          <w:pPr>
            <w:pStyle w:val="2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31315777" w:history="1">
            <w:r w:rsidR="00F01BAE" w:rsidRPr="003728AF">
              <w:rPr>
                <w:rStyle w:val="a4"/>
                <w:noProof/>
              </w:rPr>
              <w:t>Модель 7. Фонд целевого капитала (эндаумент-фонд)</w:t>
            </w:r>
            <w:r w:rsidR="00F01BA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01BAE">
              <w:rPr>
                <w:noProof/>
                <w:webHidden/>
              </w:rPr>
              <w:instrText xml:space="preserve"> PAGEREF _Toc431315777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1BAE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1BAE" w:rsidRDefault="00660CD1">
          <w:pPr>
            <w:pStyle w:val="2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31315778" w:history="1">
            <w:r w:rsidR="00F01BAE" w:rsidRPr="003728AF">
              <w:rPr>
                <w:rStyle w:val="a4"/>
                <w:noProof/>
              </w:rPr>
              <w:t>Модель 8. Аренда</w:t>
            </w:r>
            <w:r w:rsidR="00F01BA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01BAE">
              <w:rPr>
                <w:noProof/>
                <w:webHidden/>
              </w:rPr>
              <w:instrText xml:space="preserve"> PAGEREF _Toc431315778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1BAE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1BAE" w:rsidRDefault="00660CD1">
          <w:pPr>
            <w:pStyle w:val="2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31315779" w:history="1">
            <w:r w:rsidR="00F01BAE" w:rsidRPr="003728AF">
              <w:rPr>
                <w:rStyle w:val="a4"/>
                <w:noProof/>
              </w:rPr>
              <w:t>Модель 9. Программа  «Общественно-профессиональная аттестация»</w:t>
            </w:r>
            <w:r w:rsidR="00F01BA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01BAE">
              <w:rPr>
                <w:noProof/>
                <w:webHidden/>
              </w:rPr>
              <w:instrText xml:space="preserve"> PAGEREF _Toc431315779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1BAE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1BAE" w:rsidRDefault="00660CD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31315780" w:history="1">
            <w:r w:rsidR="00F01BAE" w:rsidRPr="003728AF">
              <w:rPr>
                <w:rStyle w:val="a4"/>
                <w:noProof/>
              </w:rPr>
              <w:t>Рекомендуемые шаги по внедрению проектов сетевого взаимодействия, ГЧП и социального партнерства</w:t>
            </w:r>
            <w:r w:rsidR="00F01BA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01BAE">
              <w:rPr>
                <w:noProof/>
                <w:webHidden/>
              </w:rPr>
              <w:instrText xml:space="preserve"> PAGEREF _Toc431315780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1BAE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1BAE" w:rsidRDefault="00660CD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31315781" w:history="1">
            <w:r w:rsidR="00F01BAE" w:rsidRPr="003728AF">
              <w:rPr>
                <w:rStyle w:val="a4"/>
                <w:rFonts w:eastAsia="Times New Roman"/>
                <w:noProof/>
              </w:rPr>
              <w:t>Условия для реализации проектов</w:t>
            </w:r>
            <w:r w:rsidR="00F01BAE" w:rsidRPr="003728AF">
              <w:rPr>
                <w:rStyle w:val="a4"/>
                <w:noProof/>
              </w:rPr>
              <w:t xml:space="preserve"> </w:t>
            </w:r>
            <w:r w:rsidR="00F01BAE" w:rsidRPr="003728AF">
              <w:rPr>
                <w:rStyle w:val="a4"/>
                <w:rFonts w:eastAsia="Times New Roman"/>
                <w:noProof/>
              </w:rPr>
              <w:t>сетевого взаимодействия, ГЧП и социального партнерства</w:t>
            </w:r>
            <w:r w:rsidR="00F01BA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01BAE">
              <w:rPr>
                <w:noProof/>
                <w:webHidden/>
              </w:rPr>
              <w:instrText xml:space="preserve"> PAGEREF _Toc431315781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1BAE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1BAE" w:rsidRDefault="00660CD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31315782" w:history="1">
            <w:r w:rsidR="00F01BAE" w:rsidRPr="003728AF">
              <w:rPr>
                <w:rStyle w:val="a4"/>
                <w:noProof/>
              </w:rPr>
              <w:t>Факторы успеха внедрения проектов сетевого взаимодействия, ГЧП и социального партнерства</w:t>
            </w:r>
            <w:r w:rsidR="00F01BA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01BAE">
              <w:rPr>
                <w:noProof/>
                <w:webHidden/>
              </w:rPr>
              <w:instrText xml:space="preserve"> PAGEREF _Toc431315782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1BAE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1BAE" w:rsidRDefault="00660CD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31315783" w:history="1">
            <w:r w:rsidR="00F01BAE" w:rsidRPr="003728AF">
              <w:rPr>
                <w:rStyle w:val="a4"/>
                <w:noProof/>
              </w:rPr>
              <w:t>Необходимый набор инструментов для построения партнерства</w:t>
            </w:r>
            <w:r w:rsidR="00F01BA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01BAE">
              <w:rPr>
                <w:noProof/>
                <w:webHidden/>
              </w:rPr>
              <w:instrText xml:space="preserve"> PAGEREF _Toc431315783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1BAE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1BAE" w:rsidRDefault="00660CD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31315784" w:history="1">
            <w:r w:rsidR="00F01BAE" w:rsidRPr="003728AF">
              <w:rPr>
                <w:rStyle w:val="a4"/>
                <w:noProof/>
              </w:rPr>
              <w:t>Нормативно-правовая база для реализации проектов сетевого взаимодействия, ГЧП и социального партнерства</w:t>
            </w:r>
            <w:r w:rsidR="00F01BA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01BAE">
              <w:rPr>
                <w:noProof/>
                <w:webHidden/>
              </w:rPr>
              <w:instrText xml:space="preserve"> PAGEREF _Toc431315784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1BAE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1BAE" w:rsidRDefault="00660CD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31315785" w:history="1">
            <w:r w:rsidR="00F01BAE" w:rsidRPr="003728AF">
              <w:rPr>
                <w:rStyle w:val="a4"/>
                <w:noProof/>
              </w:rPr>
              <w:t>Международный опыт реализации проектов сетевого взаимодействия, ГЧП и социального партнерства</w:t>
            </w:r>
            <w:r w:rsidR="00F01BA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01BAE">
              <w:rPr>
                <w:noProof/>
                <w:webHidden/>
              </w:rPr>
              <w:instrText xml:space="preserve"> PAGEREF _Toc431315785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1BAE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1BAE" w:rsidRDefault="00660CD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31315786" w:history="1">
            <w:r w:rsidR="00F01BAE" w:rsidRPr="003728AF">
              <w:rPr>
                <w:rStyle w:val="a4"/>
                <w:noProof/>
              </w:rPr>
              <w:t>Приложение 1. Инструмент 1 - Бланк оценки партнера</w:t>
            </w:r>
            <w:r w:rsidR="00F01BA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01BAE">
              <w:rPr>
                <w:noProof/>
                <w:webHidden/>
              </w:rPr>
              <w:instrText xml:space="preserve"> PAGEREF _Toc431315786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1BAE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1BAE" w:rsidRDefault="00660CD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31315787" w:history="1">
            <w:r w:rsidR="00F01BAE" w:rsidRPr="003728AF">
              <w:rPr>
                <w:rStyle w:val="a4"/>
                <w:noProof/>
              </w:rPr>
              <w:t>Приложение 2. Инструмент 2 – Бланк оценки согласованности позиций</w:t>
            </w:r>
            <w:r w:rsidR="00F01BA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01BAE">
              <w:rPr>
                <w:noProof/>
                <w:webHidden/>
              </w:rPr>
              <w:instrText xml:space="preserve"> PAGEREF _Toc431315787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1BAE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1BAE" w:rsidRDefault="00660CD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31315788" w:history="1">
            <w:r w:rsidR="00F01BAE" w:rsidRPr="003728AF">
              <w:rPr>
                <w:rStyle w:val="a4"/>
                <w:noProof/>
              </w:rPr>
              <w:t>Приложение 3. Инструмент 3 - Образец первоначального партнерского соглашения</w:t>
            </w:r>
            <w:r w:rsidR="00F01BA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01BAE">
              <w:rPr>
                <w:noProof/>
                <w:webHidden/>
              </w:rPr>
              <w:instrText xml:space="preserve"> PAGEREF _Toc431315788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1BAE"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1BAE" w:rsidRDefault="00660CD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31315789" w:history="1">
            <w:r w:rsidR="00F01BAE" w:rsidRPr="003728AF">
              <w:rPr>
                <w:rStyle w:val="a4"/>
                <w:noProof/>
              </w:rPr>
              <w:t>Приложение 4. Инструмент 4 - Оценка доступных ресурсов</w:t>
            </w:r>
            <w:r w:rsidR="00F01BA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01BAE">
              <w:rPr>
                <w:noProof/>
                <w:webHidden/>
              </w:rPr>
              <w:instrText xml:space="preserve"> PAGEREF _Toc431315789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1BAE"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1BAE" w:rsidRDefault="00660CD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31315790" w:history="1">
            <w:r w:rsidR="00F01BAE" w:rsidRPr="003728AF">
              <w:rPr>
                <w:rStyle w:val="a4"/>
                <w:rFonts w:eastAsia="Times New Roman"/>
                <w:noProof/>
                <w:kern w:val="24"/>
                <w:lang w:eastAsia="ru-RU"/>
              </w:rPr>
              <w:t xml:space="preserve">Приложение 5. </w:t>
            </w:r>
            <w:r w:rsidR="00F01BAE" w:rsidRPr="003728AF">
              <w:rPr>
                <w:rStyle w:val="a4"/>
                <w:noProof/>
              </w:rPr>
              <w:t>Инструмент 5 – Схема оценки партнерства</w:t>
            </w:r>
            <w:r w:rsidR="00F01BA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01BAE">
              <w:rPr>
                <w:noProof/>
                <w:webHidden/>
              </w:rPr>
              <w:instrText xml:space="preserve"> PAGEREF _Toc431315790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1BAE"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1BAE" w:rsidRDefault="00660CD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31315791" w:history="1">
            <w:r w:rsidR="00F01BAE" w:rsidRPr="003728AF">
              <w:rPr>
                <w:rStyle w:val="a4"/>
                <w:noProof/>
              </w:rPr>
              <w:t>Приложение 6. Инструмент 6 – Информационное сопровождение проекта/ов в партнерстве</w:t>
            </w:r>
            <w:r w:rsidR="00F01BA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01BAE">
              <w:rPr>
                <w:noProof/>
                <w:webHidden/>
              </w:rPr>
              <w:instrText xml:space="preserve"> PAGEREF _Toc431315791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1BAE"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2810" w:rsidRPr="00580924" w:rsidRDefault="00660CD1">
          <w:pPr>
            <w:rPr>
              <w:rFonts w:ascii="Times New Roman" w:hAnsi="Times New Roman" w:cs="Times New Roman"/>
              <w:sz w:val="24"/>
              <w:szCs w:val="24"/>
            </w:rPr>
          </w:pPr>
          <w:r w:rsidRPr="00F92756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A51C73" w:rsidRDefault="00A51C73">
      <w:pPr>
        <w:rPr>
          <w:b/>
          <w:sz w:val="28"/>
          <w:szCs w:val="28"/>
        </w:rPr>
      </w:pPr>
    </w:p>
    <w:p w:rsidR="00A51C73" w:rsidRDefault="00A51C73">
      <w:pPr>
        <w:rPr>
          <w:b/>
          <w:sz w:val="28"/>
          <w:szCs w:val="28"/>
        </w:rPr>
      </w:pPr>
    </w:p>
    <w:p w:rsidR="004A2810" w:rsidRDefault="004A281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51C73" w:rsidRPr="00A51C73" w:rsidRDefault="00A51C73" w:rsidP="00291470">
      <w:pPr>
        <w:pStyle w:val="1"/>
        <w:spacing w:after="240"/>
      </w:pPr>
      <w:bookmarkStart w:id="1" w:name="_Toc431315766"/>
      <w:r w:rsidRPr="00A51C73">
        <w:lastRenderedPageBreak/>
        <w:t>Термины и определения</w:t>
      </w:r>
      <w:bookmarkEnd w:id="1"/>
    </w:p>
    <w:p w:rsidR="00A51C73" w:rsidRDefault="00A51C73" w:rsidP="00A51C73">
      <w:pPr>
        <w:autoSpaceDE w:val="0"/>
        <w:autoSpaceDN w:val="0"/>
        <w:adjustRightInd w:val="0"/>
        <w:spacing w:after="0" w:line="240" w:lineRule="auto"/>
        <w:rPr>
          <w:rFonts w:ascii="UniversC" w:hAnsi="UniversC" w:cs="UniversC"/>
          <w:color w:val="3D2B7A"/>
          <w:szCs w:val="18"/>
        </w:rPr>
      </w:pPr>
    </w:p>
    <w:p w:rsidR="00B748BD" w:rsidRPr="008C4066" w:rsidRDefault="00B748BD" w:rsidP="008C4066">
      <w:pPr>
        <w:pStyle w:val="a7"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ПАРТНЕРСТВО – </w:t>
      </w:r>
      <w:r w:rsidR="003659FB" w:rsidRPr="003659FB">
        <w:rPr>
          <w:rFonts w:ascii="Times New Roman" w:hAnsi="Times New Roman" w:cs="Times New Roman"/>
          <w:sz w:val="24"/>
        </w:rPr>
        <w:t>это</w:t>
      </w:r>
      <w:r w:rsidR="003659FB">
        <w:rPr>
          <w:rFonts w:ascii="Times New Roman" w:hAnsi="Times New Roman" w:cs="Times New Roman"/>
          <w:b/>
          <w:sz w:val="24"/>
        </w:rPr>
        <w:t xml:space="preserve"> </w:t>
      </w:r>
      <w:r w:rsidR="003659FB" w:rsidRPr="003659FB">
        <w:rPr>
          <w:rFonts w:ascii="Times New Roman" w:hAnsi="Times New Roman" w:cs="Times New Roman"/>
          <w:sz w:val="24"/>
        </w:rPr>
        <w:t>отнош</w:t>
      </w:r>
      <w:r w:rsidR="003659FB">
        <w:rPr>
          <w:rFonts w:ascii="Times New Roman" w:hAnsi="Times New Roman" w:cs="Times New Roman"/>
          <w:sz w:val="24"/>
        </w:rPr>
        <w:t xml:space="preserve">ения, возникающие между частным, государственным и общественным </w:t>
      </w:r>
      <w:r w:rsidR="003659FB" w:rsidRPr="003659FB">
        <w:rPr>
          <w:rFonts w:ascii="Times New Roman" w:hAnsi="Times New Roman" w:cs="Times New Roman"/>
          <w:sz w:val="24"/>
        </w:rPr>
        <w:t>сектор</w:t>
      </w:r>
      <w:r w:rsidR="003659FB">
        <w:rPr>
          <w:rFonts w:ascii="Times New Roman" w:hAnsi="Times New Roman" w:cs="Times New Roman"/>
          <w:sz w:val="24"/>
        </w:rPr>
        <w:t>ами</w:t>
      </w:r>
      <w:r w:rsidR="003659FB" w:rsidRPr="003659FB">
        <w:rPr>
          <w:rFonts w:ascii="Times New Roman" w:hAnsi="Times New Roman" w:cs="Times New Roman"/>
          <w:sz w:val="24"/>
        </w:rPr>
        <w:t>, как правило, с целью привлечения частных ресурсов и/или знаний для того, чтобы способствовать созданию общественных благ и оказанию общественных услуг</w:t>
      </w:r>
      <w:r w:rsidR="003659FB">
        <w:rPr>
          <w:rFonts w:ascii="Times New Roman" w:hAnsi="Times New Roman" w:cs="Times New Roman"/>
          <w:sz w:val="24"/>
        </w:rPr>
        <w:t xml:space="preserve">, основанные на </w:t>
      </w:r>
      <w:r w:rsidR="00620B3B" w:rsidRPr="00620B3B">
        <w:rPr>
          <w:rFonts w:ascii="Times New Roman" w:hAnsi="Times New Roman" w:cs="Times New Roman"/>
          <w:sz w:val="24"/>
        </w:rPr>
        <w:t>добровольно</w:t>
      </w:r>
      <w:r w:rsidR="003659FB">
        <w:rPr>
          <w:rFonts w:ascii="Times New Roman" w:hAnsi="Times New Roman" w:cs="Times New Roman"/>
          <w:sz w:val="24"/>
        </w:rPr>
        <w:t>м</w:t>
      </w:r>
      <w:r w:rsidR="00620B3B" w:rsidRPr="00620B3B">
        <w:rPr>
          <w:rFonts w:ascii="Times New Roman" w:hAnsi="Times New Roman" w:cs="Times New Roman"/>
          <w:sz w:val="24"/>
        </w:rPr>
        <w:t xml:space="preserve"> соглашени</w:t>
      </w:r>
      <w:r w:rsidR="003659FB">
        <w:rPr>
          <w:rFonts w:ascii="Times New Roman" w:hAnsi="Times New Roman" w:cs="Times New Roman"/>
          <w:sz w:val="24"/>
        </w:rPr>
        <w:t>и</w:t>
      </w:r>
      <w:r w:rsidR="00620B3B" w:rsidRPr="00620B3B">
        <w:rPr>
          <w:rFonts w:ascii="Times New Roman" w:hAnsi="Times New Roman" w:cs="Times New Roman"/>
          <w:sz w:val="24"/>
        </w:rPr>
        <w:t xml:space="preserve"> о сотрудничестве между двумя или более сторонами, в котором все участники договариваются работать вместе</w:t>
      </w:r>
      <w:r w:rsidR="00620B3B">
        <w:rPr>
          <w:rFonts w:ascii="Times New Roman" w:hAnsi="Times New Roman" w:cs="Times New Roman"/>
          <w:sz w:val="24"/>
        </w:rPr>
        <w:t xml:space="preserve"> и вкладывать необходимые определенные ресурсы</w:t>
      </w:r>
      <w:r w:rsidR="00620B3B" w:rsidRPr="00620B3B">
        <w:rPr>
          <w:rFonts w:ascii="Times New Roman" w:hAnsi="Times New Roman" w:cs="Times New Roman"/>
          <w:sz w:val="24"/>
        </w:rPr>
        <w:t xml:space="preserve"> для достижения общей цели или выполнения определенной задачи и разделять риски, ответственность, ресурсы, </w:t>
      </w:r>
      <w:r w:rsidR="00620B3B" w:rsidRPr="008C4066">
        <w:rPr>
          <w:rFonts w:ascii="Times New Roman" w:hAnsi="Times New Roman" w:cs="Times New Roman"/>
          <w:sz w:val="24"/>
        </w:rPr>
        <w:t>правомочность и прибыль.</w:t>
      </w:r>
      <w:r w:rsidR="008C4066" w:rsidRPr="008C4066">
        <w:rPr>
          <w:rFonts w:ascii="Times New Roman" w:hAnsi="Times New Roman" w:cs="Times New Roman"/>
          <w:sz w:val="24"/>
        </w:rPr>
        <w:t xml:space="preserve"> Партнерский подход создает новые возможности для общественного развития за счет лучшего понимания условий деятельности и возможностей каждого сектора, а также поиска новых путей их применения в целях достижения общего блага.</w:t>
      </w:r>
    </w:p>
    <w:p w:rsidR="00FE11BB" w:rsidRPr="008C4066" w:rsidRDefault="00FE11BB" w:rsidP="00445D9E">
      <w:pPr>
        <w:pStyle w:val="a7"/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FE11BB" w:rsidRPr="008C4066" w:rsidRDefault="00FE11BB" w:rsidP="00A8485B">
      <w:pPr>
        <w:pStyle w:val="a7"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8C4066">
        <w:rPr>
          <w:rFonts w:ascii="Times New Roman" w:hAnsi="Times New Roman" w:cs="Times New Roman"/>
          <w:b/>
          <w:sz w:val="24"/>
        </w:rPr>
        <w:t>СЕТЕВОЕ ВЗАИМОДЕЙСТВИЕ</w:t>
      </w:r>
      <w:r w:rsidR="006B02EF" w:rsidRPr="008C4066">
        <w:rPr>
          <w:rFonts w:ascii="Times New Roman" w:hAnsi="Times New Roman" w:cs="Times New Roman"/>
          <w:b/>
          <w:sz w:val="24"/>
        </w:rPr>
        <w:t xml:space="preserve"> </w:t>
      </w:r>
      <w:r w:rsidR="00A8485B" w:rsidRPr="008C4066">
        <w:rPr>
          <w:rFonts w:ascii="Times New Roman" w:hAnsi="Times New Roman" w:cs="Times New Roman"/>
          <w:b/>
          <w:sz w:val="24"/>
        </w:rPr>
        <w:t>–</w:t>
      </w:r>
      <w:r w:rsidR="006B02EF" w:rsidRPr="008C4066">
        <w:rPr>
          <w:rFonts w:ascii="Times New Roman" w:hAnsi="Times New Roman" w:cs="Times New Roman"/>
          <w:b/>
          <w:sz w:val="24"/>
        </w:rPr>
        <w:t xml:space="preserve"> </w:t>
      </w:r>
      <w:r w:rsidR="00A8485B" w:rsidRPr="008C4066">
        <w:rPr>
          <w:rFonts w:ascii="Times New Roman" w:hAnsi="Times New Roman" w:cs="Times New Roman"/>
          <w:sz w:val="24"/>
        </w:rPr>
        <w:t>система горизонтальных и вертикальных связей, обеспечивающая доступность качественного образования для всех категорий граждан, вариативность образования, открытость образовательных организаций, повышение профессиональной компетентности педагогов и использование современных технологий.</w:t>
      </w:r>
      <w:r w:rsidR="008C4066" w:rsidRPr="008C4066">
        <w:rPr>
          <w:rFonts w:ascii="Times New Roman" w:hAnsi="Times New Roman" w:cs="Times New Roman"/>
          <w:sz w:val="24"/>
        </w:rPr>
        <w:t xml:space="preserve"> </w:t>
      </w:r>
      <w:r w:rsidR="00A8485B" w:rsidRPr="008C4066">
        <w:rPr>
          <w:rFonts w:ascii="Times New Roman" w:hAnsi="Times New Roman" w:cs="Times New Roman"/>
          <w:sz w:val="24"/>
        </w:rPr>
        <w:t>С</w:t>
      </w:r>
      <w:r w:rsidR="008C4066" w:rsidRPr="008C4066">
        <w:rPr>
          <w:rFonts w:ascii="Times New Roman" w:hAnsi="Times New Roman" w:cs="Times New Roman"/>
          <w:sz w:val="24"/>
        </w:rPr>
        <w:t xml:space="preserve">етевое взаимодействие позволяет </w:t>
      </w:r>
      <w:r w:rsidR="00A8485B" w:rsidRPr="008C4066">
        <w:rPr>
          <w:rFonts w:ascii="Times New Roman" w:hAnsi="Times New Roman" w:cs="Times New Roman"/>
          <w:sz w:val="24"/>
        </w:rPr>
        <w:t>распределять ресурс</w:t>
      </w:r>
      <w:r w:rsidR="008C4066" w:rsidRPr="008C4066">
        <w:rPr>
          <w:rFonts w:ascii="Times New Roman" w:hAnsi="Times New Roman" w:cs="Times New Roman"/>
          <w:sz w:val="24"/>
        </w:rPr>
        <w:t xml:space="preserve">ы при общей задаче деятельности, </w:t>
      </w:r>
      <w:r w:rsidR="00A8485B" w:rsidRPr="008C4066">
        <w:rPr>
          <w:rFonts w:ascii="Times New Roman" w:hAnsi="Times New Roman" w:cs="Times New Roman"/>
          <w:sz w:val="24"/>
        </w:rPr>
        <w:t>опираться на инициатив</w:t>
      </w:r>
      <w:r w:rsidR="008C4066" w:rsidRPr="008C4066">
        <w:rPr>
          <w:rFonts w:ascii="Times New Roman" w:hAnsi="Times New Roman" w:cs="Times New Roman"/>
          <w:sz w:val="24"/>
        </w:rPr>
        <w:t xml:space="preserve">у каждого конкретного участника, </w:t>
      </w:r>
      <w:r w:rsidR="00A8485B" w:rsidRPr="008C4066">
        <w:rPr>
          <w:rFonts w:ascii="Times New Roman" w:hAnsi="Times New Roman" w:cs="Times New Roman"/>
          <w:sz w:val="24"/>
        </w:rPr>
        <w:t>осуществлять прямой к</w:t>
      </w:r>
      <w:r w:rsidR="008C4066" w:rsidRPr="008C4066">
        <w:rPr>
          <w:rFonts w:ascii="Times New Roman" w:hAnsi="Times New Roman" w:cs="Times New Roman"/>
          <w:sz w:val="24"/>
        </w:rPr>
        <w:t xml:space="preserve">онтакт участников друг с другом, </w:t>
      </w:r>
      <w:r w:rsidR="00A8485B" w:rsidRPr="008C4066">
        <w:rPr>
          <w:rFonts w:ascii="Times New Roman" w:hAnsi="Times New Roman" w:cs="Times New Roman"/>
          <w:sz w:val="24"/>
        </w:rPr>
        <w:t>выстраивать многообразные возможные пути дви</w:t>
      </w:r>
      <w:r w:rsidR="008C4066" w:rsidRPr="008C4066">
        <w:rPr>
          <w:rFonts w:ascii="Times New Roman" w:hAnsi="Times New Roman" w:cs="Times New Roman"/>
          <w:sz w:val="24"/>
        </w:rPr>
        <w:t xml:space="preserve">жения при общности внешней цели, </w:t>
      </w:r>
      <w:r w:rsidR="00A8485B" w:rsidRPr="008C4066">
        <w:rPr>
          <w:rFonts w:ascii="Times New Roman" w:hAnsi="Times New Roman" w:cs="Times New Roman"/>
          <w:sz w:val="24"/>
        </w:rPr>
        <w:t xml:space="preserve">использовать общий ресурс сети для нужд каждого конкретного участника. Сеть создается </w:t>
      </w:r>
      <w:r w:rsidR="008C4066" w:rsidRPr="008C4066">
        <w:rPr>
          <w:rFonts w:ascii="Times New Roman" w:hAnsi="Times New Roman" w:cs="Times New Roman"/>
          <w:sz w:val="24"/>
        </w:rPr>
        <w:t xml:space="preserve">на базе результатом проектного замысла </w:t>
      </w:r>
      <w:r w:rsidR="00A8485B" w:rsidRPr="008C4066">
        <w:rPr>
          <w:rFonts w:ascii="Times New Roman" w:hAnsi="Times New Roman" w:cs="Times New Roman"/>
          <w:sz w:val="24"/>
        </w:rPr>
        <w:t>на добровольной основе</w:t>
      </w:r>
      <w:r w:rsidR="008C4066" w:rsidRPr="008C4066">
        <w:rPr>
          <w:rFonts w:ascii="Times New Roman" w:hAnsi="Times New Roman" w:cs="Times New Roman"/>
          <w:sz w:val="24"/>
        </w:rPr>
        <w:t xml:space="preserve"> и </w:t>
      </w:r>
      <w:r w:rsidR="00A8485B" w:rsidRPr="008C4066">
        <w:rPr>
          <w:rFonts w:ascii="Times New Roman" w:hAnsi="Times New Roman" w:cs="Times New Roman"/>
          <w:sz w:val="24"/>
        </w:rPr>
        <w:t xml:space="preserve">удерживается общей проблематикой и интересами всех </w:t>
      </w:r>
      <w:r w:rsidR="008C4066" w:rsidRPr="008C4066">
        <w:rPr>
          <w:rFonts w:ascii="Times New Roman" w:hAnsi="Times New Roman" w:cs="Times New Roman"/>
          <w:sz w:val="24"/>
        </w:rPr>
        <w:t>ее участников</w:t>
      </w:r>
      <w:r w:rsidR="00A8485B" w:rsidRPr="008C4066">
        <w:rPr>
          <w:rFonts w:ascii="Times New Roman" w:hAnsi="Times New Roman" w:cs="Times New Roman"/>
          <w:sz w:val="24"/>
        </w:rPr>
        <w:t xml:space="preserve">. </w:t>
      </w:r>
      <w:r w:rsidR="008C4066" w:rsidRPr="008C4066">
        <w:rPr>
          <w:rFonts w:ascii="Times New Roman" w:hAnsi="Times New Roman" w:cs="Times New Roman"/>
          <w:sz w:val="24"/>
        </w:rPr>
        <w:t>Участники сети участвуют</w:t>
      </w:r>
      <w:r w:rsidR="00A8485B" w:rsidRPr="008C4066">
        <w:rPr>
          <w:rFonts w:ascii="Times New Roman" w:hAnsi="Times New Roman" w:cs="Times New Roman"/>
          <w:sz w:val="24"/>
        </w:rPr>
        <w:t xml:space="preserve"> в едином целеполагании, согласовыва</w:t>
      </w:r>
      <w:r w:rsidR="008C4066" w:rsidRPr="008C4066">
        <w:rPr>
          <w:rFonts w:ascii="Times New Roman" w:hAnsi="Times New Roman" w:cs="Times New Roman"/>
          <w:sz w:val="24"/>
        </w:rPr>
        <w:t>ю</w:t>
      </w:r>
      <w:r w:rsidR="00A8485B" w:rsidRPr="008C4066">
        <w:rPr>
          <w:rFonts w:ascii="Times New Roman" w:hAnsi="Times New Roman" w:cs="Times New Roman"/>
          <w:sz w:val="24"/>
        </w:rPr>
        <w:t>т механизмы и схемы взаимодействия, договарива</w:t>
      </w:r>
      <w:r w:rsidR="008C4066" w:rsidRPr="008C4066">
        <w:rPr>
          <w:rFonts w:ascii="Times New Roman" w:hAnsi="Times New Roman" w:cs="Times New Roman"/>
          <w:sz w:val="24"/>
        </w:rPr>
        <w:t>ются</w:t>
      </w:r>
      <w:r w:rsidR="00A8485B" w:rsidRPr="008C4066">
        <w:rPr>
          <w:rFonts w:ascii="Times New Roman" w:hAnsi="Times New Roman" w:cs="Times New Roman"/>
          <w:sz w:val="24"/>
        </w:rPr>
        <w:t xml:space="preserve"> о результатах деятельности.</w:t>
      </w:r>
    </w:p>
    <w:p w:rsidR="00FE11BB" w:rsidRPr="008C4066" w:rsidRDefault="00FE11BB" w:rsidP="00FE11BB">
      <w:pPr>
        <w:pStyle w:val="a7"/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445D9E" w:rsidRPr="00AF6B6D" w:rsidRDefault="00064E4C" w:rsidP="00445D9E">
      <w:pPr>
        <w:pStyle w:val="a7"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8C4066">
        <w:rPr>
          <w:rFonts w:ascii="Times New Roman" w:hAnsi="Times New Roman" w:cs="Times New Roman"/>
          <w:b/>
          <w:sz w:val="24"/>
        </w:rPr>
        <w:t>ГОСУДАРСТВЕННО-ЧАСТНОЕ ПАРТНЕРСТВО, МУНИЦИПАЛЬНО-ЧАСТНОЕ ПАРТНЕРСТВО</w:t>
      </w:r>
      <w:r w:rsidRPr="008C4066">
        <w:rPr>
          <w:rFonts w:ascii="Times New Roman" w:hAnsi="Times New Roman" w:cs="Times New Roman"/>
          <w:sz w:val="24"/>
        </w:rPr>
        <w:t xml:space="preserve"> </w:t>
      </w:r>
      <w:r w:rsidR="00003C75" w:rsidRPr="008C4066">
        <w:rPr>
          <w:rFonts w:ascii="Times New Roman" w:hAnsi="Times New Roman" w:cs="Times New Roman"/>
          <w:sz w:val="24"/>
        </w:rPr>
        <w:t>–</w:t>
      </w:r>
      <w:r w:rsidR="00445D9E" w:rsidRPr="008C4066">
        <w:rPr>
          <w:rFonts w:ascii="Times New Roman" w:hAnsi="Times New Roman" w:cs="Times New Roman"/>
          <w:sz w:val="24"/>
        </w:rPr>
        <w:t xml:space="preserve"> юридически</w:t>
      </w:r>
      <w:r w:rsidR="00003C75" w:rsidRPr="008C4066">
        <w:rPr>
          <w:rFonts w:ascii="Times New Roman" w:hAnsi="Times New Roman" w:cs="Times New Roman"/>
          <w:sz w:val="24"/>
        </w:rPr>
        <w:t xml:space="preserve"> </w:t>
      </w:r>
      <w:r w:rsidR="00445D9E" w:rsidRPr="008C4066">
        <w:rPr>
          <w:rFonts w:ascii="Times New Roman" w:hAnsi="Times New Roman" w:cs="Times New Roman"/>
          <w:sz w:val="24"/>
        </w:rPr>
        <w:t>оформленное на определенный срок и</w:t>
      </w:r>
      <w:r w:rsidR="00445D9E" w:rsidRPr="00064E4C">
        <w:rPr>
          <w:rFonts w:ascii="Times New Roman" w:hAnsi="Times New Roman" w:cs="Times New Roman"/>
          <w:sz w:val="24"/>
        </w:rPr>
        <w:t xml:space="preserve"> основанное на объединении ресурсов, распределении рисков сотрудничество публичного партнера, с одной стороны, и частного партнера, с другой стороны, которое осуществляется на основании соглашения о государственно-частном партнерстве, соглашения о муниципально-частном партнерстве, заключенных в соответствии с </w:t>
      </w:r>
      <w:r w:rsidR="00445D9E" w:rsidRPr="00AF6B6D">
        <w:rPr>
          <w:rFonts w:ascii="Times New Roman" w:hAnsi="Times New Roman" w:cs="Times New Roman"/>
          <w:sz w:val="24"/>
        </w:rPr>
        <w:t xml:space="preserve">настоящим Федеральным законом в целях привлечения в экономику частных инвестиций, обеспечения органами государственной власти и органами местного самоуправления доступности товаров, работ, услуг и повышения их качества (Федеральный закон Российской Федерации от 13 июля 2015 г. </w:t>
      </w:r>
      <w:r w:rsidR="00B748BD" w:rsidRPr="00AF6B6D">
        <w:rPr>
          <w:rFonts w:ascii="Times New Roman" w:hAnsi="Times New Roman" w:cs="Times New Roman"/>
          <w:sz w:val="24"/>
        </w:rPr>
        <w:t>№ </w:t>
      </w:r>
      <w:r w:rsidR="00445D9E" w:rsidRPr="00AF6B6D">
        <w:rPr>
          <w:rFonts w:ascii="Times New Roman" w:hAnsi="Times New Roman" w:cs="Times New Roman"/>
          <w:sz w:val="24"/>
        </w:rPr>
        <w:t xml:space="preserve">224-ФЗ </w:t>
      </w:r>
      <w:r w:rsidR="00B748BD" w:rsidRPr="00AF6B6D">
        <w:rPr>
          <w:rFonts w:ascii="Times New Roman" w:hAnsi="Times New Roman" w:cs="Times New Roman"/>
          <w:sz w:val="24"/>
        </w:rPr>
        <w:t>«</w:t>
      </w:r>
      <w:r w:rsidR="00445D9E" w:rsidRPr="00AF6B6D">
        <w:rPr>
          <w:rFonts w:ascii="Times New Roman" w:hAnsi="Times New Roman" w:cs="Times New Roman"/>
          <w:sz w:val="24"/>
        </w:rPr>
        <w:t>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</w:t>
      </w:r>
      <w:r w:rsidR="00B748BD" w:rsidRPr="00AF6B6D">
        <w:rPr>
          <w:rFonts w:ascii="Times New Roman" w:hAnsi="Times New Roman" w:cs="Times New Roman"/>
          <w:sz w:val="24"/>
        </w:rPr>
        <w:t>»</w:t>
      </w:r>
      <w:r w:rsidR="00445D9E" w:rsidRPr="00AF6B6D">
        <w:rPr>
          <w:rFonts w:ascii="Times New Roman" w:hAnsi="Times New Roman" w:cs="Times New Roman"/>
          <w:sz w:val="24"/>
        </w:rPr>
        <w:t>)</w:t>
      </w:r>
    </w:p>
    <w:p w:rsidR="00445D9E" w:rsidRPr="00AF6B6D" w:rsidRDefault="00445D9E" w:rsidP="00445D9E">
      <w:pPr>
        <w:pStyle w:val="a7"/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064E4C" w:rsidRDefault="00064E4C" w:rsidP="00445D9E">
      <w:pPr>
        <w:pStyle w:val="a7"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AF6B6D">
        <w:rPr>
          <w:rFonts w:ascii="Times New Roman" w:hAnsi="Times New Roman" w:cs="Times New Roman"/>
          <w:b/>
          <w:sz w:val="24"/>
        </w:rPr>
        <w:t>СОЦИАЛЬНОЕ ПАРТНЕРСТВО</w:t>
      </w:r>
      <w:r w:rsidR="006B02EF" w:rsidRPr="00AF6B6D">
        <w:rPr>
          <w:rFonts w:ascii="Times New Roman" w:hAnsi="Times New Roman" w:cs="Times New Roman"/>
          <w:b/>
          <w:sz w:val="24"/>
        </w:rPr>
        <w:t xml:space="preserve"> </w:t>
      </w:r>
      <w:r w:rsidR="007274AD" w:rsidRPr="00AF6B6D">
        <w:rPr>
          <w:rFonts w:ascii="Times New Roman" w:hAnsi="Times New Roman" w:cs="Times New Roman"/>
          <w:b/>
          <w:sz w:val="24"/>
        </w:rPr>
        <w:t>–</w:t>
      </w:r>
      <w:r w:rsidR="006B02EF" w:rsidRPr="00AF6B6D">
        <w:rPr>
          <w:rFonts w:ascii="Times New Roman" w:hAnsi="Times New Roman" w:cs="Times New Roman"/>
          <w:b/>
          <w:sz w:val="24"/>
        </w:rPr>
        <w:t xml:space="preserve"> </w:t>
      </w:r>
      <w:r w:rsidR="007274AD" w:rsidRPr="00AF6B6D">
        <w:rPr>
          <w:rFonts w:ascii="Times New Roman" w:hAnsi="Times New Roman" w:cs="Times New Roman"/>
          <w:sz w:val="24"/>
        </w:rPr>
        <w:t xml:space="preserve">это процесс согласования интересов с целью создания единого социокультурного пространства, в </w:t>
      </w:r>
      <w:r w:rsidR="007274AD" w:rsidRPr="00AF6B6D">
        <w:rPr>
          <w:rFonts w:ascii="Times New Roman" w:hAnsi="Times New Roman" w:cs="Times New Roman"/>
          <w:color w:val="auto"/>
          <w:sz w:val="24"/>
        </w:rPr>
        <w:t xml:space="preserve">котором </w:t>
      </w:r>
      <w:r w:rsidR="008E10A2" w:rsidRPr="00AF6B6D">
        <w:rPr>
          <w:rFonts w:ascii="Times New Roman" w:hAnsi="Times New Roman" w:cs="Times New Roman"/>
          <w:color w:val="auto"/>
          <w:sz w:val="24"/>
        </w:rPr>
        <w:t>взаимодействуют и функционируют различные субъекты партнерства</w:t>
      </w:r>
      <w:r w:rsidR="007274AD" w:rsidRPr="00AF6B6D">
        <w:rPr>
          <w:rFonts w:ascii="Times New Roman" w:hAnsi="Times New Roman" w:cs="Times New Roman"/>
          <w:color w:val="auto"/>
          <w:sz w:val="24"/>
        </w:rPr>
        <w:t xml:space="preserve">, </w:t>
      </w:r>
      <w:r w:rsidR="007C57D0" w:rsidRPr="00AF6B6D">
        <w:rPr>
          <w:rFonts w:ascii="Times New Roman" w:hAnsi="Times New Roman" w:cs="Times New Roman"/>
          <w:color w:val="auto"/>
          <w:sz w:val="24"/>
        </w:rPr>
        <w:t>согласные,</w:t>
      </w:r>
      <w:r w:rsidR="007274AD" w:rsidRPr="00AF6B6D">
        <w:rPr>
          <w:rFonts w:ascii="Times New Roman" w:hAnsi="Times New Roman" w:cs="Times New Roman"/>
          <w:color w:val="auto"/>
          <w:sz w:val="24"/>
        </w:rPr>
        <w:t xml:space="preserve"> несмотря на различие интересов, соблюдать общие «правила игры», партнерские нормы </w:t>
      </w:r>
      <w:r w:rsidR="007274AD" w:rsidRPr="00AF6B6D">
        <w:rPr>
          <w:rFonts w:ascii="Times New Roman" w:hAnsi="Times New Roman" w:cs="Times New Roman"/>
          <w:sz w:val="24"/>
        </w:rPr>
        <w:t>и взаимные договоренности. Реализация политики социального партнерства связана с участием</w:t>
      </w:r>
      <w:r w:rsidR="007274AD" w:rsidRPr="007274AD">
        <w:rPr>
          <w:rFonts w:ascii="Times New Roman" w:hAnsi="Times New Roman" w:cs="Times New Roman"/>
          <w:sz w:val="24"/>
        </w:rPr>
        <w:t xml:space="preserve"> </w:t>
      </w:r>
      <w:r w:rsidR="007274AD" w:rsidRPr="007274AD">
        <w:rPr>
          <w:rFonts w:ascii="Times New Roman" w:hAnsi="Times New Roman" w:cs="Times New Roman"/>
          <w:sz w:val="24"/>
        </w:rPr>
        <w:lastRenderedPageBreak/>
        <w:t>общественных объединений, представляющих инте</w:t>
      </w:r>
      <w:r w:rsidR="001F77F8">
        <w:rPr>
          <w:rFonts w:ascii="Times New Roman" w:hAnsi="Times New Roman" w:cs="Times New Roman"/>
          <w:sz w:val="24"/>
        </w:rPr>
        <w:t>ресы различных социальных групп</w:t>
      </w:r>
      <w:r w:rsidR="007274AD" w:rsidRPr="007274AD">
        <w:rPr>
          <w:rFonts w:ascii="Times New Roman" w:hAnsi="Times New Roman" w:cs="Times New Roman"/>
          <w:sz w:val="24"/>
        </w:rPr>
        <w:t>, органов государственной власти, местного самоуправления, принятием и выполнением договоров и соглашений, экономических и политических решений</w:t>
      </w:r>
      <w:r w:rsidR="007274AD">
        <w:rPr>
          <w:rFonts w:ascii="Times New Roman" w:hAnsi="Times New Roman" w:cs="Times New Roman"/>
          <w:sz w:val="24"/>
        </w:rPr>
        <w:t xml:space="preserve"> и </w:t>
      </w:r>
      <w:r w:rsidR="007274AD" w:rsidRPr="007274AD">
        <w:rPr>
          <w:rFonts w:ascii="Times New Roman" w:hAnsi="Times New Roman" w:cs="Times New Roman"/>
          <w:sz w:val="24"/>
        </w:rPr>
        <w:t xml:space="preserve">не ограничивается только сферой экономических или социально-трудовых отношений. </w:t>
      </w:r>
    </w:p>
    <w:p w:rsidR="00064E4C" w:rsidRDefault="00064E4C" w:rsidP="00445D9E">
      <w:pPr>
        <w:pStyle w:val="a7"/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064E4C" w:rsidRDefault="00064E4C" w:rsidP="00B748BD">
      <w:pPr>
        <w:pStyle w:val="a7"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B748BD">
        <w:rPr>
          <w:rFonts w:ascii="Times New Roman" w:hAnsi="Times New Roman" w:cs="Times New Roman"/>
          <w:b/>
          <w:sz w:val="24"/>
        </w:rPr>
        <w:t>ДОПОЛНИТЕЛЬНОЕ ОБРАЗОВАНИЕ</w:t>
      </w:r>
      <w:r w:rsidR="004B5E6E">
        <w:rPr>
          <w:rFonts w:ascii="Times New Roman" w:hAnsi="Times New Roman" w:cs="Times New Roman"/>
          <w:sz w:val="24"/>
        </w:rPr>
        <w:t xml:space="preserve"> - </w:t>
      </w:r>
      <w:r w:rsidR="004B5E6E" w:rsidRPr="004B5E6E">
        <w:rPr>
          <w:rFonts w:ascii="Times New Roman" w:hAnsi="Times New Roman" w:cs="Times New Roman"/>
          <w:sz w:val="24"/>
        </w:rPr>
        <w:t>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</w:t>
      </w:r>
      <w:r w:rsidR="004B5E6E">
        <w:rPr>
          <w:rFonts w:ascii="Times New Roman" w:hAnsi="Times New Roman" w:cs="Times New Roman"/>
          <w:sz w:val="24"/>
        </w:rPr>
        <w:t xml:space="preserve"> (</w:t>
      </w:r>
      <w:r w:rsidR="00B748BD">
        <w:rPr>
          <w:rFonts w:ascii="Times New Roman" w:hAnsi="Times New Roman" w:cs="Times New Roman"/>
          <w:sz w:val="24"/>
        </w:rPr>
        <w:t xml:space="preserve">п.14 ст. 2 </w:t>
      </w:r>
      <w:r w:rsidR="00B748BD" w:rsidRPr="00B748BD">
        <w:rPr>
          <w:rFonts w:ascii="Times New Roman" w:hAnsi="Times New Roman" w:cs="Times New Roman"/>
          <w:sz w:val="24"/>
        </w:rPr>
        <w:t>Федеральн</w:t>
      </w:r>
      <w:r w:rsidR="00B748BD">
        <w:rPr>
          <w:rFonts w:ascii="Times New Roman" w:hAnsi="Times New Roman" w:cs="Times New Roman"/>
          <w:sz w:val="24"/>
        </w:rPr>
        <w:t>ого</w:t>
      </w:r>
      <w:r w:rsidR="00B748BD" w:rsidRPr="00B748BD">
        <w:rPr>
          <w:rFonts w:ascii="Times New Roman" w:hAnsi="Times New Roman" w:cs="Times New Roman"/>
          <w:sz w:val="24"/>
        </w:rPr>
        <w:t xml:space="preserve"> закон</w:t>
      </w:r>
      <w:r w:rsidR="00B748BD">
        <w:rPr>
          <w:rFonts w:ascii="Times New Roman" w:hAnsi="Times New Roman" w:cs="Times New Roman"/>
          <w:sz w:val="24"/>
        </w:rPr>
        <w:t>а</w:t>
      </w:r>
      <w:r w:rsidR="00B748BD" w:rsidRPr="00B748BD">
        <w:rPr>
          <w:rFonts w:ascii="Times New Roman" w:hAnsi="Times New Roman" w:cs="Times New Roman"/>
          <w:sz w:val="24"/>
        </w:rPr>
        <w:t xml:space="preserve"> от 29.12.2012 </w:t>
      </w:r>
      <w:r w:rsidR="00731A80">
        <w:rPr>
          <w:rFonts w:ascii="Times New Roman" w:hAnsi="Times New Roman" w:cs="Times New Roman"/>
          <w:sz w:val="24"/>
        </w:rPr>
        <w:t>№ </w:t>
      </w:r>
      <w:r w:rsidR="00B748BD" w:rsidRPr="00B748BD">
        <w:rPr>
          <w:rFonts w:ascii="Times New Roman" w:hAnsi="Times New Roman" w:cs="Times New Roman"/>
          <w:sz w:val="24"/>
        </w:rPr>
        <w:t>273-ФЗ</w:t>
      </w:r>
      <w:r w:rsidR="00B748BD">
        <w:rPr>
          <w:rFonts w:ascii="Times New Roman" w:hAnsi="Times New Roman" w:cs="Times New Roman"/>
          <w:sz w:val="24"/>
        </w:rPr>
        <w:t xml:space="preserve"> «</w:t>
      </w:r>
      <w:r w:rsidR="00B748BD" w:rsidRPr="00B748BD">
        <w:rPr>
          <w:rFonts w:ascii="Times New Roman" w:hAnsi="Times New Roman" w:cs="Times New Roman"/>
          <w:sz w:val="24"/>
        </w:rPr>
        <w:t>Об образовании в Российской Федерации</w:t>
      </w:r>
      <w:r w:rsidR="00B748BD">
        <w:rPr>
          <w:rFonts w:ascii="Times New Roman" w:hAnsi="Times New Roman" w:cs="Times New Roman"/>
          <w:sz w:val="24"/>
        </w:rPr>
        <w:t>»</w:t>
      </w:r>
      <w:r w:rsidR="004B5E6E">
        <w:rPr>
          <w:rFonts w:ascii="Times New Roman" w:hAnsi="Times New Roman" w:cs="Times New Roman"/>
          <w:sz w:val="24"/>
        </w:rPr>
        <w:t>)</w:t>
      </w:r>
    </w:p>
    <w:p w:rsidR="005F45CF" w:rsidRDefault="005F45CF" w:rsidP="00445D9E">
      <w:pPr>
        <w:pStyle w:val="a7"/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5F45CF" w:rsidRPr="00B748BD" w:rsidRDefault="00B748BD" w:rsidP="005F45CF">
      <w:pPr>
        <w:pStyle w:val="a7"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bookmarkStart w:id="2" w:name="Par324"/>
      <w:bookmarkEnd w:id="2"/>
      <w:r w:rsidRPr="00B748BD">
        <w:rPr>
          <w:rFonts w:ascii="Times New Roman" w:hAnsi="Times New Roman" w:cs="Times New Roman"/>
          <w:b/>
          <w:sz w:val="24"/>
        </w:rPr>
        <w:t>СЕТЕВАЯ ФОРМА РЕАЛИЗАЦИИ ОБРАЗОВАТЕЛЬНЫХ ПРОГРАММ</w:t>
      </w:r>
      <w:r w:rsidR="005F45CF" w:rsidRPr="00B748BD">
        <w:rPr>
          <w:rFonts w:ascii="Times New Roman" w:hAnsi="Times New Roman" w:cs="Times New Roman"/>
          <w:sz w:val="24"/>
        </w:rPr>
        <w:t xml:space="preserve">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организаций.</w:t>
      </w:r>
      <w:r w:rsidRPr="00B748BD">
        <w:rPr>
          <w:rFonts w:ascii="Times New Roman" w:hAnsi="Times New Roman" w:cs="Times New Roman"/>
          <w:sz w:val="24"/>
        </w:rPr>
        <w:t xml:space="preserve"> (п.1 ст.15</w:t>
      </w:r>
      <w:r>
        <w:rPr>
          <w:rFonts w:ascii="Times New Roman" w:hAnsi="Times New Roman" w:cs="Times New Roman"/>
          <w:sz w:val="24"/>
        </w:rPr>
        <w:t xml:space="preserve"> </w:t>
      </w:r>
      <w:r w:rsidRPr="00B748BD">
        <w:rPr>
          <w:rFonts w:ascii="Times New Roman" w:hAnsi="Times New Roman" w:cs="Times New Roman"/>
          <w:sz w:val="24"/>
        </w:rPr>
        <w:t>Федеральн</w:t>
      </w:r>
      <w:r>
        <w:rPr>
          <w:rFonts w:ascii="Times New Roman" w:hAnsi="Times New Roman" w:cs="Times New Roman"/>
          <w:sz w:val="24"/>
        </w:rPr>
        <w:t>ого</w:t>
      </w:r>
      <w:r w:rsidRPr="00B748BD">
        <w:rPr>
          <w:rFonts w:ascii="Times New Roman" w:hAnsi="Times New Roman" w:cs="Times New Roman"/>
          <w:sz w:val="24"/>
        </w:rPr>
        <w:t xml:space="preserve"> закон</w:t>
      </w:r>
      <w:r>
        <w:rPr>
          <w:rFonts w:ascii="Times New Roman" w:hAnsi="Times New Roman" w:cs="Times New Roman"/>
          <w:sz w:val="24"/>
        </w:rPr>
        <w:t>а</w:t>
      </w:r>
      <w:r w:rsidRPr="00B748BD">
        <w:rPr>
          <w:rFonts w:ascii="Times New Roman" w:hAnsi="Times New Roman" w:cs="Times New Roman"/>
          <w:sz w:val="24"/>
        </w:rPr>
        <w:t xml:space="preserve"> от 29.12.2012 N 273-ФЗ</w:t>
      </w:r>
      <w:r>
        <w:rPr>
          <w:rFonts w:ascii="Times New Roman" w:hAnsi="Times New Roman" w:cs="Times New Roman"/>
          <w:sz w:val="24"/>
        </w:rPr>
        <w:t xml:space="preserve"> «</w:t>
      </w:r>
      <w:r w:rsidRPr="00B748BD">
        <w:rPr>
          <w:rFonts w:ascii="Times New Roman" w:hAnsi="Times New Roman" w:cs="Times New Roman"/>
          <w:sz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</w:rPr>
        <w:t>»</w:t>
      </w:r>
      <w:r w:rsidRPr="00B748BD">
        <w:rPr>
          <w:rFonts w:ascii="Times New Roman" w:hAnsi="Times New Roman" w:cs="Times New Roman"/>
          <w:sz w:val="24"/>
        </w:rPr>
        <w:t>)</w:t>
      </w:r>
    </w:p>
    <w:p w:rsidR="00B748BD" w:rsidRPr="00B748BD" w:rsidRDefault="00B748BD" w:rsidP="00B748BD">
      <w:pPr>
        <w:pStyle w:val="a7"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B748BD">
        <w:rPr>
          <w:rFonts w:ascii="Times New Roman" w:hAnsi="Times New Roman" w:cs="Times New Roman"/>
          <w:sz w:val="24"/>
        </w:rPr>
        <w:t>Для организации реализации образовательных программ с использованием сетевой формы несколькими организациями, осуществляющими образовательную деятельность, такие организации также совместно разрабатывают и утверждают образовательные программы. (п.</w:t>
      </w:r>
      <w:r w:rsidR="008E10A2">
        <w:rPr>
          <w:rFonts w:ascii="Times New Roman" w:hAnsi="Times New Roman" w:cs="Times New Roman"/>
          <w:sz w:val="24"/>
        </w:rPr>
        <w:t> </w:t>
      </w:r>
      <w:r w:rsidRPr="00B748BD">
        <w:rPr>
          <w:rFonts w:ascii="Times New Roman" w:hAnsi="Times New Roman" w:cs="Times New Roman"/>
          <w:sz w:val="24"/>
        </w:rPr>
        <w:t>2 ст.15</w:t>
      </w:r>
      <w:r>
        <w:rPr>
          <w:rFonts w:ascii="Times New Roman" w:hAnsi="Times New Roman" w:cs="Times New Roman"/>
          <w:sz w:val="24"/>
        </w:rPr>
        <w:t xml:space="preserve"> </w:t>
      </w:r>
      <w:r w:rsidRPr="00B748BD">
        <w:rPr>
          <w:rFonts w:ascii="Times New Roman" w:hAnsi="Times New Roman" w:cs="Times New Roman"/>
          <w:sz w:val="24"/>
        </w:rPr>
        <w:t>Федеральн</w:t>
      </w:r>
      <w:r>
        <w:rPr>
          <w:rFonts w:ascii="Times New Roman" w:hAnsi="Times New Roman" w:cs="Times New Roman"/>
          <w:sz w:val="24"/>
        </w:rPr>
        <w:t>ого</w:t>
      </w:r>
      <w:r w:rsidRPr="00B748BD">
        <w:rPr>
          <w:rFonts w:ascii="Times New Roman" w:hAnsi="Times New Roman" w:cs="Times New Roman"/>
          <w:sz w:val="24"/>
        </w:rPr>
        <w:t xml:space="preserve"> закон</w:t>
      </w:r>
      <w:r>
        <w:rPr>
          <w:rFonts w:ascii="Times New Roman" w:hAnsi="Times New Roman" w:cs="Times New Roman"/>
          <w:sz w:val="24"/>
        </w:rPr>
        <w:t>а</w:t>
      </w:r>
      <w:r w:rsidRPr="00B748BD">
        <w:rPr>
          <w:rFonts w:ascii="Times New Roman" w:hAnsi="Times New Roman" w:cs="Times New Roman"/>
          <w:sz w:val="24"/>
        </w:rPr>
        <w:t xml:space="preserve"> от 29.12.2012 </w:t>
      </w:r>
      <w:r w:rsidR="00731A80">
        <w:rPr>
          <w:rFonts w:ascii="Times New Roman" w:hAnsi="Times New Roman" w:cs="Times New Roman"/>
          <w:sz w:val="24"/>
        </w:rPr>
        <w:t>№ </w:t>
      </w:r>
      <w:r w:rsidRPr="00B748BD">
        <w:rPr>
          <w:rFonts w:ascii="Times New Roman" w:hAnsi="Times New Roman" w:cs="Times New Roman"/>
          <w:sz w:val="24"/>
        </w:rPr>
        <w:t>273-ФЗ</w:t>
      </w:r>
      <w:r>
        <w:rPr>
          <w:rFonts w:ascii="Times New Roman" w:hAnsi="Times New Roman" w:cs="Times New Roman"/>
          <w:sz w:val="24"/>
        </w:rPr>
        <w:t xml:space="preserve"> «</w:t>
      </w:r>
      <w:r w:rsidRPr="00B748BD">
        <w:rPr>
          <w:rFonts w:ascii="Times New Roman" w:hAnsi="Times New Roman" w:cs="Times New Roman"/>
          <w:sz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</w:rPr>
        <w:t>»</w:t>
      </w:r>
      <w:r w:rsidRPr="00B748BD">
        <w:rPr>
          <w:rFonts w:ascii="Times New Roman" w:hAnsi="Times New Roman" w:cs="Times New Roman"/>
          <w:sz w:val="24"/>
        </w:rPr>
        <w:t>)</w:t>
      </w:r>
    </w:p>
    <w:p w:rsidR="00B748BD" w:rsidRPr="00445D9E" w:rsidRDefault="00B748BD" w:rsidP="005F45CF">
      <w:pPr>
        <w:pStyle w:val="a7"/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A51C73" w:rsidRPr="00A51C73" w:rsidRDefault="00A51C73" w:rsidP="00EE1990">
      <w:pPr>
        <w:pStyle w:val="1"/>
        <w:pageBreakBefore/>
        <w:spacing w:after="240"/>
        <w:rPr>
          <w:color w:val="000000"/>
          <w:sz w:val="18"/>
          <w:szCs w:val="14"/>
        </w:rPr>
      </w:pPr>
      <w:bookmarkStart w:id="3" w:name="_Toc431315767"/>
      <w:r w:rsidRPr="00A51C73">
        <w:lastRenderedPageBreak/>
        <w:t>Введение</w:t>
      </w:r>
      <w:bookmarkEnd w:id="3"/>
    </w:p>
    <w:p w:rsidR="00DD63DC" w:rsidRPr="009844DA" w:rsidRDefault="00DD63DC" w:rsidP="00DD63DC">
      <w:pPr>
        <w:pStyle w:val="a7"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9844DA">
        <w:rPr>
          <w:rFonts w:ascii="Times New Roman" w:hAnsi="Times New Roman" w:cs="Times New Roman"/>
          <w:b/>
          <w:sz w:val="24"/>
        </w:rPr>
        <w:t xml:space="preserve">Назначение методических рекомендаций </w:t>
      </w:r>
      <w:r w:rsidRPr="009844DA">
        <w:rPr>
          <w:rFonts w:ascii="Times New Roman" w:hAnsi="Times New Roman" w:cs="Times New Roman"/>
          <w:sz w:val="24"/>
        </w:rPr>
        <w:t xml:space="preserve">– информирование органов </w:t>
      </w:r>
      <w:r w:rsidR="001650BA">
        <w:rPr>
          <w:rFonts w:ascii="Times New Roman" w:hAnsi="Times New Roman" w:cs="Times New Roman"/>
          <w:sz w:val="24"/>
        </w:rPr>
        <w:t xml:space="preserve">исполнительной </w:t>
      </w:r>
      <w:r w:rsidRPr="009844DA">
        <w:rPr>
          <w:rFonts w:ascii="Times New Roman" w:hAnsi="Times New Roman" w:cs="Times New Roman"/>
          <w:sz w:val="24"/>
        </w:rPr>
        <w:t>власти субъектов Российской Федерации</w:t>
      </w:r>
      <w:r w:rsidR="001650BA">
        <w:rPr>
          <w:rFonts w:ascii="Times New Roman" w:hAnsi="Times New Roman" w:cs="Times New Roman"/>
          <w:sz w:val="24"/>
        </w:rPr>
        <w:t>, осуществляющих государственное управление в сфере образования,</w:t>
      </w:r>
      <w:r w:rsidRPr="009844DA">
        <w:rPr>
          <w:rFonts w:ascii="Times New Roman" w:hAnsi="Times New Roman" w:cs="Times New Roman"/>
          <w:sz w:val="24"/>
        </w:rPr>
        <w:t xml:space="preserve"> о</w:t>
      </w:r>
      <w:r w:rsidR="009844DA" w:rsidRPr="009844DA">
        <w:rPr>
          <w:rFonts w:ascii="Times New Roman" w:hAnsi="Times New Roman" w:cs="Times New Roman"/>
          <w:sz w:val="24"/>
        </w:rPr>
        <w:t xml:space="preserve"> возможных способах и механизмах организации </w:t>
      </w:r>
      <w:r w:rsidR="009844DA" w:rsidRPr="00AB21CE">
        <w:rPr>
          <w:rFonts w:ascii="Times New Roman" w:hAnsi="Times New Roman" w:cs="Times New Roman"/>
          <w:sz w:val="24"/>
        </w:rPr>
        <w:t xml:space="preserve">продуктивного взаимодействия с представителями бизнеса в интересах совершенствования и развития образовательной системы в среднесрочном </w:t>
      </w:r>
      <w:r w:rsidR="001650BA">
        <w:rPr>
          <w:rFonts w:ascii="Times New Roman" w:hAnsi="Times New Roman" w:cs="Times New Roman"/>
          <w:sz w:val="24"/>
        </w:rPr>
        <w:br/>
      </w:r>
      <w:r w:rsidR="009844DA" w:rsidRPr="00AB21CE">
        <w:rPr>
          <w:rFonts w:ascii="Times New Roman" w:hAnsi="Times New Roman" w:cs="Times New Roman"/>
          <w:sz w:val="24"/>
        </w:rPr>
        <w:t>и долгосрочном периоде</w:t>
      </w:r>
      <w:r w:rsidRPr="00AB21CE">
        <w:rPr>
          <w:rFonts w:ascii="Times New Roman" w:hAnsi="Times New Roman" w:cs="Times New Roman"/>
          <w:sz w:val="24"/>
        </w:rPr>
        <w:t>.</w:t>
      </w:r>
    </w:p>
    <w:p w:rsidR="00DD63DC" w:rsidRPr="004751DC" w:rsidRDefault="00DD63DC" w:rsidP="00DD63DC">
      <w:pPr>
        <w:pStyle w:val="a7"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4751DC">
        <w:rPr>
          <w:rFonts w:ascii="Times New Roman" w:hAnsi="Times New Roman" w:cs="Times New Roman"/>
          <w:b/>
          <w:sz w:val="24"/>
        </w:rPr>
        <w:t>Цель методических рекомендаций</w:t>
      </w:r>
      <w:r w:rsidRPr="004751DC">
        <w:rPr>
          <w:rFonts w:ascii="Times New Roman" w:hAnsi="Times New Roman" w:cs="Times New Roman"/>
          <w:sz w:val="24"/>
        </w:rPr>
        <w:t xml:space="preserve"> –</w:t>
      </w:r>
      <w:r w:rsidR="004751DC">
        <w:rPr>
          <w:rFonts w:ascii="Times New Roman" w:hAnsi="Times New Roman" w:cs="Times New Roman"/>
          <w:sz w:val="24"/>
        </w:rPr>
        <w:t xml:space="preserve"> определение нового смысла в получении эффективного результата и оптимизации при </w:t>
      </w:r>
      <w:r w:rsidR="004751DC" w:rsidRPr="00E84DF8">
        <w:rPr>
          <w:rFonts w:ascii="Times New Roman" w:hAnsi="Times New Roman" w:cs="Times New Roman"/>
          <w:sz w:val="24"/>
        </w:rPr>
        <w:t>объединени</w:t>
      </w:r>
      <w:r w:rsidR="004751DC">
        <w:rPr>
          <w:rFonts w:ascii="Times New Roman" w:hAnsi="Times New Roman" w:cs="Times New Roman"/>
          <w:sz w:val="24"/>
        </w:rPr>
        <w:t>и</w:t>
      </w:r>
      <w:r w:rsidR="004751DC" w:rsidRPr="00E84DF8">
        <w:rPr>
          <w:rFonts w:ascii="Times New Roman" w:hAnsi="Times New Roman" w:cs="Times New Roman"/>
          <w:sz w:val="24"/>
        </w:rPr>
        <w:t xml:space="preserve"> и управлени</w:t>
      </w:r>
      <w:r w:rsidR="004751DC">
        <w:rPr>
          <w:rFonts w:ascii="Times New Roman" w:hAnsi="Times New Roman" w:cs="Times New Roman"/>
          <w:sz w:val="24"/>
        </w:rPr>
        <w:t>и</w:t>
      </w:r>
      <w:r w:rsidR="004751DC" w:rsidRPr="00E84DF8">
        <w:rPr>
          <w:rFonts w:ascii="Times New Roman" w:hAnsi="Times New Roman" w:cs="Times New Roman"/>
          <w:sz w:val="24"/>
        </w:rPr>
        <w:t xml:space="preserve"> ресурсами</w:t>
      </w:r>
      <w:r w:rsidR="004751DC">
        <w:rPr>
          <w:rFonts w:ascii="Times New Roman" w:hAnsi="Times New Roman" w:cs="Times New Roman"/>
          <w:sz w:val="24"/>
        </w:rPr>
        <w:t xml:space="preserve"> системы дополнительного образования</w:t>
      </w:r>
      <w:r w:rsidR="001650BA">
        <w:rPr>
          <w:rFonts w:ascii="Times New Roman" w:hAnsi="Times New Roman" w:cs="Times New Roman"/>
          <w:sz w:val="24"/>
        </w:rPr>
        <w:t xml:space="preserve"> детей</w:t>
      </w:r>
      <w:r w:rsidR="004751DC" w:rsidRPr="00E84DF8">
        <w:rPr>
          <w:rFonts w:ascii="Times New Roman" w:hAnsi="Times New Roman" w:cs="Times New Roman"/>
          <w:sz w:val="24"/>
        </w:rPr>
        <w:t xml:space="preserve">, а также </w:t>
      </w:r>
      <w:r w:rsidR="004751DC">
        <w:rPr>
          <w:rFonts w:ascii="Times New Roman" w:hAnsi="Times New Roman" w:cs="Times New Roman"/>
          <w:sz w:val="24"/>
        </w:rPr>
        <w:t xml:space="preserve">в </w:t>
      </w:r>
      <w:r w:rsidR="004751DC" w:rsidRPr="00E84DF8">
        <w:rPr>
          <w:rFonts w:ascii="Times New Roman" w:hAnsi="Times New Roman" w:cs="Times New Roman"/>
          <w:sz w:val="24"/>
        </w:rPr>
        <w:t>мобилизаци</w:t>
      </w:r>
      <w:r w:rsidR="004751DC">
        <w:rPr>
          <w:rFonts w:ascii="Times New Roman" w:hAnsi="Times New Roman" w:cs="Times New Roman"/>
          <w:sz w:val="24"/>
        </w:rPr>
        <w:t>и</w:t>
      </w:r>
      <w:r w:rsidR="004751DC" w:rsidRPr="00E84DF8">
        <w:rPr>
          <w:rFonts w:ascii="Times New Roman" w:hAnsi="Times New Roman" w:cs="Times New Roman"/>
          <w:sz w:val="24"/>
        </w:rPr>
        <w:t xml:space="preserve"> компетенций </w:t>
      </w:r>
      <w:r w:rsidR="001650BA">
        <w:rPr>
          <w:rFonts w:ascii="Times New Roman" w:hAnsi="Times New Roman" w:cs="Times New Roman"/>
          <w:sz w:val="24"/>
        </w:rPr>
        <w:br/>
      </w:r>
      <w:r w:rsidR="004751DC" w:rsidRPr="00E84DF8">
        <w:rPr>
          <w:rFonts w:ascii="Times New Roman" w:hAnsi="Times New Roman" w:cs="Times New Roman"/>
          <w:sz w:val="24"/>
        </w:rPr>
        <w:t xml:space="preserve">и обязательств общественности, бизнеса и партнеров гражданского общества </w:t>
      </w:r>
      <w:r w:rsidR="004751DC">
        <w:rPr>
          <w:rFonts w:ascii="Times New Roman" w:hAnsi="Times New Roman" w:cs="Times New Roman"/>
          <w:sz w:val="24"/>
        </w:rPr>
        <w:t xml:space="preserve">при внесении </w:t>
      </w:r>
      <w:r w:rsidR="004751DC" w:rsidRPr="00E84DF8">
        <w:rPr>
          <w:rFonts w:ascii="Times New Roman" w:hAnsi="Times New Roman" w:cs="Times New Roman"/>
          <w:sz w:val="24"/>
        </w:rPr>
        <w:t>вклад</w:t>
      </w:r>
      <w:r w:rsidR="004751DC">
        <w:rPr>
          <w:rFonts w:ascii="Times New Roman" w:hAnsi="Times New Roman" w:cs="Times New Roman"/>
          <w:sz w:val="24"/>
        </w:rPr>
        <w:t>а</w:t>
      </w:r>
      <w:r w:rsidR="004751DC" w:rsidRPr="00E84DF8">
        <w:rPr>
          <w:rFonts w:ascii="Times New Roman" w:hAnsi="Times New Roman" w:cs="Times New Roman"/>
          <w:sz w:val="24"/>
        </w:rPr>
        <w:t xml:space="preserve"> в </w:t>
      </w:r>
      <w:r w:rsidR="004751DC">
        <w:rPr>
          <w:rFonts w:ascii="Times New Roman" w:hAnsi="Times New Roman" w:cs="Times New Roman"/>
          <w:sz w:val="24"/>
        </w:rPr>
        <w:t>развитие</w:t>
      </w:r>
      <w:r w:rsidR="004751DC" w:rsidRPr="00E84DF8">
        <w:rPr>
          <w:rFonts w:ascii="Times New Roman" w:hAnsi="Times New Roman" w:cs="Times New Roman"/>
          <w:sz w:val="24"/>
        </w:rPr>
        <w:t xml:space="preserve"> и качество образования.</w:t>
      </w:r>
    </w:p>
    <w:p w:rsidR="00DD63DC" w:rsidRPr="00DD63DC" w:rsidRDefault="00DD63DC" w:rsidP="00DD63DC">
      <w:pPr>
        <w:pStyle w:val="a7"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2C13F1">
        <w:rPr>
          <w:rFonts w:ascii="Times New Roman" w:hAnsi="Times New Roman" w:cs="Times New Roman"/>
          <w:b/>
          <w:sz w:val="24"/>
        </w:rPr>
        <w:t>Предметом настоящих методических рекомендаций</w:t>
      </w:r>
      <w:r w:rsidRPr="002C13F1">
        <w:rPr>
          <w:rFonts w:ascii="Times New Roman" w:hAnsi="Times New Roman" w:cs="Times New Roman"/>
          <w:sz w:val="24"/>
        </w:rPr>
        <w:t xml:space="preserve"> является </w:t>
      </w:r>
      <w:r w:rsidR="002C13F1" w:rsidRPr="002C13F1">
        <w:rPr>
          <w:rFonts w:ascii="Times New Roman" w:hAnsi="Times New Roman" w:cs="Times New Roman"/>
          <w:sz w:val="24"/>
        </w:rPr>
        <w:t xml:space="preserve">идеология и </w:t>
      </w:r>
      <w:r w:rsidRPr="002C13F1">
        <w:rPr>
          <w:rFonts w:ascii="Times New Roman" w:hAnsi="Times New Roman" w:cs="Times New Roman"/>
          <w:sz w:val="24"/>
        </w:rPr>
        <w:t xml:space="preserve">порядок </w:t>
      </w:r>
      <w:r w:rsidR="002C13F1" w:rsidRPr="002C13F1">
        <w:rPr>
          <w:rFonts w:ascii="Times New Roman" w:hAnsi="Times New Roman" w:cs="Times New Roman"/>
          <w:sz w:val="24"/>
        </w:rPr>
        <w:t>взаимодействия</w:t>
      </w:r>
      <w:r w:rsidRPr="002C13F1">
        <w:rPr>
          <w:rFonts w:ascii="Times New Roman" w:hAnsi="Times New Roman" w:cs="Times New Roman"/>
          <w:sz w:val="24"/>
        </w:rPr>
        <w:t xml:space="preserve"> </w:t>
      </w:r>
      <w:r w:rsidR="002C13F1" w:rsidRPr="002C13F1">
        <w:rPr>
          <w:rFonts w:ascii="Times New Roman" w:hAnsi="Times New Roman" w:cs="Times New Roman"/>
          <w:sz w:val="24"/>
        </w:rPr>
        <w:t>участников государственно-частного и социального партнерства в системе дополнительного образования детей</w:t>
      </w:r>
      <w:r w:rsidR="001650BA">
        <w:rPr>
          <w:rFonts w:ascii="Times New Roman" w:hAnsi="Times New Roman" w:cs="Times New Roman"/>
          <w:sz w:val="24"/>
        </w:rPr>
        <w:t>.</w:t>
      </w:r>
    </w:p>
    <w:p w:rsidR="00DD63DC" w:rsidRDefault="00DD63DC" w:rsidP="00E84DF8">
      <w:pPr>
        <w:pStyle w:val="a7"/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9844DA" w:rsidRDefault="008B4EF4" w:rsidP="009B3E83">
      <w:pPr>
        <w:pStyle w:val="a7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методических рекомендациях под партнерством понимаются взаимодействие</w:t>
      </w:r>
      <w:r w:rsidR="009B3E83">
        <w:rPr>
          <w:rFonts w:ascii="Times New Roman" w:eastAsia="Times New Roman" w:hAnsi="Times New Roman" w:cs="Times New Roman"/>
          <w:sz w:val="24"/>
          <w:szCs w:val="24"/>
        </w:rPr>
        <w:t xml:space="preserve">, приобретающее </w:t>
      </w:r>
      <w:r w:rsidR="009B3E83" w:rsidRPr="009B3E83">
        <w:rPr>
          <w:rFonts w:ascii="Times New Roman" w:hAnsi="Times New Roman" w:cs="Times New Roman"/>
          <w:sz w:val="24"/>
        </w:rPr>
        <w:t>заданные</w:t>
      </w:r>
      <w:r w:rsidR="009B3E83">
        <w:rPr>
          <w:rFonts w:ascii="Times New Roman" w:eastAsia="Times New Roman" w:hAnsi="Times New Roman" w:cs="Times New Roman"/>
          <w:sz w:val="24"/>
          <w:szCs w:val="24"/>
        </w:rPr>
        <w:t xml:space="preserve"> признаки или характеристики для достижения задаваемых условий или реализации определенных идей и принципов.</w:t>
      </w:r>
      <w:r w:rsidR="004F7990">
        <w:rPr>
          <w:rFonts w:ascii="Times New Roman" w:eastAsia="Times New Roman" w:hAnsi="Times New Roman" w:cs="Times New Roman"/>
          <w:sz w:val="24"/>
          <w:szCs w:val="24"/>
        </w:rPr>
        <w:t xml:space="preserve"> В таблице представлены идеи и принципы обновления взаимоотношений между государством, бизнесом и обществом, способствующие достижению задаваемых результатов в дополнительном образовании детей.</w:t>
      </w:r>
    </w:p>
    <w:p w:rsidR="00A63FB2" w:rsidRDefault="00A63FB2" w:rsidP="009B3E83">
      <w:pPr>
        <w:pStyle w:val="a7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2943"/>
        <w:gridCol w:w="6628"/>
      </w:tblGrid>
      <w:tr w:rsidR="008B4EF4" w:rsidRPr="0054117A" w:rsidTr="00580924">
        <w:tc>
          <w:tcPr>
            <w:tcW w:w="2943" w:type="dxa"/>
            <w:shd w:val="clear" w:color="auto" w:fill="C6D9F1" w:themeFill="text2" w:themeFillTint="33"/>
          </w:tcPr>
          <w:p w:rsidR="008B4EF4" w:rsidRPr="0054117A" w:rsidRDefault="008B4EF4" w:rsidP="00580924">
            <w:pPr>
              <w:spacing w:before="100" w:after="100" w:afterAutospacing="1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4117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Идея или принцип</w:t>
            </w:r>
          </w:p>
        </w:tc>
        <w:tc>
          <w:tcPr>
            <w:tcW w:w="6628" w:type="dxa"/>
            <w:shd w:val="clear" w:color="auto" w:fill="C6D9F1" w:themeFill="text2" w:themeFillTint="33"/>
          </w:tcPr>
          <w:p w:rsidR="008B4EF4" w:rsidRPr="0054117A" w:rsidRDefault="008B4EF4" w:rsidP="00580924">
            <w:pPr>
              <w:spacing w:before="100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1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Признак</w:t>
            </w:r>
            <w:r w:rsidR="00CC1591" w:rsidRPr="00541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C1591" w:rsidRPr="00541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/ </w:t>
            </w:r>
            <w:r w:rsidR="00CC1591" w:rsidRPr="00541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</w:t>
            </w:r>
            <w:r w:rsidRPr="00541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партнерства</w:t>
            </w:r>
          </w:p>
        </w:tc>
      </w:tr>
      <w:tr w:rsidR="008B4EF4" w:rsidRPr="0054117A" w:rsidTr="008B4EF4">
        <w:tc>
          <w:tcPr>
            <w:tcW w:w="2943" w:type="dxa"/>
          </w:tcPr>
          <w:p w:rsidR="008B4EF4" w:rsidRPr="0054117A" w:rsidRDefault="00B85C93" w:rsidP="009844DA">
            <w:pPr>
              <w:spacing w:before="100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Принцип синергии / </w:t>
            </w:r>
            <w:r w:rsidR="008B4EF4" w:rsidRPr="005411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идея общей создаваемой стоимости</w:t>
            </w:r>
          </w:p>
        </w:tc>
        <w:tc>
          <w:tcPr>
            <w:tcW w:w="6628" w:type="dxa"/>
          </w:tcPr>
          <w:p w:rsidR="009705C6" w:rsidRPr="00AF6B6D" w:rsidRDefault="00B85C93" w:rsidP="007C57D0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реализации принципа </w:t>
            </w:r>
            <w:r w:rsidR="00FC74FF" w:rsidRPr="00AF6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необходимо </w:t>
            </w:r>
            <w:r w:rsidR="001F77F8" w:rsidRPr="00AF6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 государственным и частным сектором </w:t>
            </w:r>
            <w:r w:rsidR="007C57D0" w:rsidRPr="00AF6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организовать партнерство </w:t>
            </w:r>
            <w:r w:rsidR="00AD79C7" w:rsidRPr="00AF6B6D">
              <w:rPr>
                <w:rFonts w:ascii="Times New Roman" w:eastAsia="Times New Roman" w:hAnsi="Times New Roman" w:cs="Times New Roman"/>
                <w:sz w:val="24"/>
                <w:szCs w:val="24"/>
              </w:rPr>
              <w:t>длительного характера</w:t>
            </w:r>
            <w:r w:rsidR="007C57D0" w:rsidRPr="00AF6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(среднесрочное или долгосрочное взаимодействие)</w:t>
            </w:r>
            <w:r w:rsidR="001F77F8" w:rsidRPr="00AF6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которое </w:t>
            </w:r>
            <w:r w:rsidR="007C57D0" w:rsidRPr="00AF6B6D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ориентировано</w:t>
            </w:r>
            <w:r w:rsidR="00AD79C7" w:rsidRPr="00AF6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C57D0" w:rsidRPr="00AF6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="00FC74FF" w:rsidRPr="00AF6B6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</w:t>
            </w:r>
            <w:r w:rsidR="001F77F8" w:rsidRPr="00AF6B6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C57D0" w:rsidRPr="00AF6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внедрение</w:t>
            </w:r>
            <w:r w:rsidR="002139C0" w:rsidRPr="00AF6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C74FF" w:rsidRPr="00AF6B6D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продукции, знаний</w:t>
            </w:r>
            <w:r w:rsidR="007C57D0" w:rsidRPr="00AF6B6D">
              <w:rPr>
                <w:rFonts w:ascii="Times New Roman" w:eastAsia="Times New Roman" w:hAnsi="Times New Roman" w:cs="Times New Roman"/>
                <w:sz w:val="24"/>
                <w:szCs w:val="24"/>
              </w:rPr>
              <w:t>, совершенствование процессов</w:t>
            </w:r>
            <w:r w:rsidR="00FC74FF" w:rsidRPr="00AF6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оказани</w:t>
            </w:r>
            <w:r w:rsidR="001F77F8" w:rsidRPr="00AF6B6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FC74FF" w:rsidRPr="00AF6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</w:t>
            </w:r>
            <w:r w:rsidR="007C57D0" w:rsidRPr="00AF6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сфере дополнительного образования детей</w:t>
            </w:r>
            <w:r w:rsidR="009705C6" w:rsidRPr="00AF6B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955F7" w:rsidRPr="00AF6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C57D0" w:rsidRPr="00AF6B6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7C57D0" w:rsidRPr="00AF6B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Данный п</w:t>
            </w:r>
            <w:r w:rsidR="00A955F7" w:rsidRPr="00AF6B6D">
              <w:rPr>
                <w:rFonts w:ascii="Times New Roman" w:eastAsia="Times New Roman" w:hAnsi="Times New Roman" w:cs="Times New Roman"/>
                <w:sz w:val="24"/>
                <w:szCs w:val="24"/>
              </w:rPr>
              <w:t>ринцип может быть реализован только при совместной организации</w:t>
            </w:r>
            <w:r w:rsidR="00A955F7" w:rsidRPr="00AF6B6D">
              <w:rPr>
                <w:rFonts w:ascii="Times New Roman" w:hAnsi="Times New Roman" w:cs="Times New Roman"/>
                <w:sz w:val="24"/>
              </w:rPr>
              <w:t xml:space="preserve"> работы, когда участники партнерства в большинстве случаев работают вместе на всех уровнях и этапах от проектирования и руководства инициативой до реализации и определения стоимости.</w:t>
            </w:r>
          </w:p>
        </w:tc>
      </w:tr>
      <w:tr w:rsidR="004B1661" w:rsidRPr="0054117A" w:rsidTr="00ED7A13">
        <w:tc>
          <w:tcPr>
            <w:tcW w:w="2943" w:type="dxa"/>
          </w:tcPr>
          <w:p w:rsidR="004B1661" w:rsidRPr="0054117A" w:rsidRDefault="006E37EC" w:rsidP="00ED7A13">
            <w:pPr>
              <w:spacing w:before="100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Принцип коммерциализации</w:t>
            </w:r>
          </w:p>
        </w:tc>
        <w:tc>
          <w:tcPr>
            <w:tcW w:w="6628" w:type="dxa"/>
          </w:tcPr>
          <w:p w:rsidR="004B1661" w:rsidRPr="00AF6B6D" w:rsidRDefault="006E37EC" w:rsidP="002139C0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B6D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Партнерство должно способств</w:t>
            </w:r>
            <w:r w:rsidR="0032686B" w:rsidRPr="00AF6B6D">
              <w:rPr>
                <w:rFonts w:ascii="Times New Roman" w:eastAsia="Times New Roman" w:hAnsi="Times New Roman" w:cs="Times New Roman"/>
                <w:sz w:val="24"/>
                <w:szCs w:val="24"/>
              </w:rPr>
              <w:t>овать</w:t>
            </w:r>
            <w:r w:rsidRPr="00AF6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1661" w:rsidRPr="00AF6B6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разрешени</w:t>
            </w:r>
            <w:r w:rsidRPr="00AF6B6D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4B1661" w:rsidRPr="00AF6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139C0" w:rsidRPr="00AF6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 и </w:t>
            </w:r>
            <w:r w:rsidR="004B1661" w:rsidRPr="00AF6B6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противоречий, связанных с оказание</w:t>
            </w:r>
            <w:r w:rsidRPr="00AF6B6D">
              <w:rPr>
                <w:rFonts w:ascii="Times New Roman" w:eastAsia="Times New Roman" w:hAnsi="Times New Roman" w:cs="Times New Roman"/>
                <w:sz w:val="24"/>
                <w:szCs w:val="24"/>
              </w:rPr>
              <w:t>м услуг</w:t>
            </w:r>
            <w:r w:rsidR="002139C0" w:rsidRPr="00AF6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сфере дополнительного образования детей</w:t>
            </w:r>
            <w:r w:rsidRPr="00AF6B6D">
              <w:rPr>
                <w:rFonts w:ascii="Times New Roman" w:eastAsia="Times New Roman" w:hAnsi="Times New Roman" w:cs="Times New Roman"/>
                <w:sz w:val="24"/>
                <w:szCs w:val="24"/>
              </w:rPr>
              <w:t>. В данном случае инструмент партнерства</w:t>
            </w:r>
            <w:r w:rsidR="004B1661" w:rsidRPr="00AF6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позволяет осуществить коммерциализацию проблем, подрывающих рыночные механизмы</w:t>
            </w:r>
            <w:r w:rsidR="001B1984" w:rsidRPr="00AF6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571C" w:rsidRPr="00AF6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1B1984" w:rsidRPr="00AF6B6D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</w:t>
            </w:r>
            <w:r w:rsidR="002C571C" w:rsidRPr="00AF6B6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1B1984" w:rsidRPr="00AF6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C571C" w:rsidRPr="00AF6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дестабилизирующих развитие </w:t>
            </w:r>
            <w:r w:rsidR="001B1984" w:rsidRPr="00AF6B6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дополнительного образования или отрасли</w:t>
            </w:r>
            <w:r w:rsidR="002273C2" w:rsidRPr="00AF6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также пересмотреть характеристики взаимодействия, управления по отношению к создаваемым и применяемым в качестве ресурсов объектов интеллектуальной </w:t>
            </w:r>
            <w:r w:rsidR="0012132E" w:rsidRPr="00AF6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иной </w:t>
            </w:r>
            <w:r w:rsidR="002273C2" w:rsidRPr="00AF6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собственности, </w:t>
            </w:r>
            <w:r w:rsidR="002273C2" w:rsidRPr="00AF6B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комплексных проектов в отношении инфраструктуры образовательного процесса и культурно-досуговой деятельности.</w:t>
            </w:r>
          </w:p>
        </w:tc>
      </w:tr>
      <w:tr w:rsidR="003B19F5" w:rsidRPr="0054117A" w:rsidTr="00ED7A13">
        <w:tc>
          <w:tcPr>
            <w:tcW w:w="2943" w:type="dxa"/>
          </w:tcPr>
          <w:p w:rsidR="003B19F5" w:rsidRPr="0054117A" w:rsidRDefault="002C571C" w:rsidP="00ED7A13">
            <w:pPr>
              <w:spacing w:before="100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Моральное </w:t>
            </w:r>
            <w:r w:rsidR="003B19F5" w:rsidRPr="005411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смысловое обновление</w:t>
            </w:r>
          </w:p>
        </w:tc>
        <w:tc>
          <w:tcPr>
            <w:tcW w:w="6628" w:type="dxa"/>
          </w:tcPr>
          <w:p w:rsidR="00EE25F4" w:rsidRPr="0054117A" w:rsidRDefault="002C571C" w:rsidP="002273C2">
            <w:pPr>
              <w:spacing w:before="100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данном случае партнерство является механизмом</w:t>
            </w:r>
            <w:r w:rsidR="003B19F5" w:rsidRPr="0054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позволяющи</w:t>
            </w:r>
            <w:r w:rsidRPr="0054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  <w:r w:rsidR="003B19F5" w:rsidRPr="0054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государственный сектор участником рынка</w:t>
            </w:r>
            <w:r w:rsidRPr="0054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B4EF4" w:rsidRPr="0054117A" w:rsidTr="008B4EF4">
        <w:tc>
          <w:tcPr>
            <w:tcW w:w="2943" w:type="dxa"/>
          </w:tcPr>
          <w:p w:rsidR="008B4EF4" w:rsidRPr="0054117A" w:rsidRDefault="006C7606" w:rsidP="009844DA">
            <w:pPr>
              <w:spacing w:before="100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Идея взаимовыгодного </w:t>
            </w:r>
            <w:r w:rsidR="008B4EF4" w:rsidRPr="005411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договора и разделения рисков</w:t>
            </w:r>
          </w:p>
        </w:tc>
        <w:tc>
          <w:tcPr>
            <w:tcW w:w="6628" w:type="dxa"/>
          </w:tcPr>
          <w:p w:rsidR="008E055A" w:rsidRPr="0054117A" w:rsidRDefault="006C7606" w:rsidP="001B611B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7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8B4EF4" w:rsidRPr="0054117A">
              <w:rPr>
                <w:rFonts w:ascii="Times New Roman" w:eastAsia="Times New Roman" w:hAnsi="Times New Roman" w:cs="Times New Roman"/>
                <w:sz w:val="24"/>
                <w:szCs w:val="24"/>
              </w:rPr>
              <w:t>заимодействи</w:t>
            </w:r>
            <w:r w:rsidRPr="00541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="008B4EF4" w:rsidRPr="0054117A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 государственным и частным сектором</w:t>
            </w:r>
            <w:r w:rsidRPr="00541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1F01" w:rsidRPr="0054117A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 осуществлять</w:t>
            </w:r>
            <w:r w:rsidRPr="00541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 w:rsidR="00A300EB" w:rsidRPr="00541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добровольной </w:t>
            </w:r>
            <w:r w:rsidRPr="00541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основе договорных отношений (соглашений). </w:t>
            </w:r>
            <w:r w:rsidR="00B809D7" w:rsidRPr="0054117A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Партнерство при таком взаимодействии – это я</w:t>
            </w:r>
            <w:r w:rsidR="00B809D7" w:rsidRPr="0054117A">
              <w:rPr>
                <w:rFonts w:ascii="Times New Roman" w:hAnsi="Times New Roman" w:cs="Times New Roman"/>
                <w:sz w:val="24"/>
              </w:rPr>
              <w:t>вно изложенное обязательство или соглашение о вкладе и доле участников</w:t>
            </w:r>
            <w:r w:rsidR="008E055A" w:rsidRPr="0054117A">
              <w:rPr>
                <w:rFonts w:ascii="Times New Roman" w:hAnsi="Times New Roman" w:cs="Times New Roman"/>
                <w:sz w:val="24"/>
              </w:rPr>
              <w:t>, механизм использования различных типов ресурсов и компетенций, включая финансовые</w:t>
            </w:r>
            <w:r w:rsidR="00B809D7" w:rsidRPr="0054117A">
              <w:rPr>
                <w:rFonts w:ascii="Times New Roman" w:hAnsi="Times New Roman" w:cs="Times New Roman"/>
                <w:sz w:val="24"/>
              </w:rPr>
              <w:t>.</w:t>
            </w:r>
            <w:r w:rsidR="00B809D7" w:rsidRPr="00541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117A">
              <w:rPr>
                <w:rFonts w:ascii="Times New Roman" w:eastAsia="Times New Roman" w:hAnsi="Times New Roman" w:cs="Times New Roman"/>
                <w:sz w:val="24"/>
                <w:szCs w:val="24"/>
              </w:rPr>
              <w:t>При этом стороны</w:t>
            </w:r>
            <w:r w:rsidR="008B4EF4" w:rsidRPr="00541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преследуя собственные интересы, работают </w:t>
            </w:r>
            <w:r w:rsidRPr="0054117A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8B4EF4" w:rsidRPr="00541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достижения общей цели, в рамках которой принимают инвестиционные риски на основе заранее определенной </w:t>
            </w:r>
            <w:r w:rsidRPr="0054117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</w:t>
            </w:r>
            <w:r w:rsidR="008B4EF4" w:rsidRPr="00541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распределения доходов и расходов</w:t>
            </w:r>
            <w:r w:rsidR="003B19F5" w:rsidRPr="005411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80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2132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1213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B19F5" w:rsidRPr="005411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Такое взаимодействие характеризуется осознанной взаимной зависимостью, возникающей вследствие разделения </w:t>
            </w:r>
            <w:r w:rsidR="008E055A" w:rsidRPr="005411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компетенций</w:t>
            </w:r>
            <w:r w:rsidR="003B19F5" w:rsidRPr="005411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, ресурсов, </w:t>
            </w:r>
            <w:r w:rsidR="008E055A" w:rsidRPr="005411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рисков, ответственности, </w:t>
            </w:r>
            <w:r w:rsidR="003B19F5" w:rsidRPr="005411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полномочий и доходов.</w:t>
            </w:r>
            <w:r w:rsidR="00B809D7" w:rsidRPr="0054117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B4EF4" w:rsidRPr="0054117A" w:rsidTr="008B4EF4">
        <w:tc>
          <w:tcPr>
            <w:tcW w:w="2943" w:type="dxa"/>
          </w:tcPr>
          <w:p w:rsidR="008B4EF4" w:rsidRPr="0054117A" w:rsidRDefault="00D75B4D" w:rsidP="00A4520F">
            <w:pPr>
              <w:spacing w:before="100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Принцип</w:t>
            </w:r>
            <w:r w:rsidR="00A300EB" w:rsidRPr="005411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A4520F" w:rsidRPr="005411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совместного</w:t>
            </w:r>
            <w:r w:rsidR="008B4EF4" w:rsidRPr="005411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A4520F" w:rsidRPr="005411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открытого </w:t>
            </w:r>
            <w:r w:rsidR="008B4EF4" w:rsidRPr="005411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управления</w:t>
            </w:r>
            <w:r w:rsidR="00EE25F4" w:rsidRPr="005411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направленности на результат</w:t>
            </w:r>
          </w:p>
        </w:tc>
        <w:tc>
          <w:tcPr>
            <w:tcW w:w="6628" w:type="dxa"/>
          </w:tcPr>
          <w:p w:rsidR="008B3FD8" w:rsidRPr="00EA377E" w:rsidRDefault="00A4520F" w:rsidP="002832C7">
            <w:pPr>
              <w:spacing w:before="100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взаимодействии необходимо создать условия, позволяющие осуществлять  финансирование, контроль и регулирующее управление каждой стороной партнерства с привлечением общественного контроля</w:t>
            </w:r>
            <w:r w:rsidR="008B3FD8" w:rsidRPr="00EA3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8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28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B3FD8" w:rsidRPr="00EA3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Партнерство характеризуется разделением контроля внедряемых новшеств, осуществляемых изменений в дополнительном образовании детей</w:t>
            </w:r>
            <w:r w:rsidR="0032686B" w:rsidRPr="00EA3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</w:t>
            </w:r>
            <w:r w:rsidR="008B3FD8" w:rsidRPr="00EA3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 </w:t>
            </w:r>
            <w:r w:rsidR="0032686B" w:rsidRPr="00EA3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этом</w:t>
            </w:r>
            <w:r w:rsidR="008B3FD8" w:rsidRPr="00EA3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взаимоотношения между бизнесом и государством видоизменяются через взаимовыгодное разделение ответственности, знаний, рисков, взаимные уступки и своевременное урегулирование противоречий, выявляемых в ходе регулярного мониторинга партнерства. Для реализации принципа необходимо сформулировать требования к партнерству, а также критерии к его эффективности.</w:t>
            </w:r>
          </w:p>
        </w:tc>
      </w:tr>
      <w:tr w:rsidR="00A4520F" w:rsidRPr="0054117A" w:rsidTr="00ED7A13">
        <w:tc>
          <w:tcPr>
            <w:tcW w:w="2943" w:type="dxa"/>
          </w:tcPr>
          <w:p w:rsidR="00A4520F" w:rsidRPr="0054117A" w:rsidRDefault="00A4520F" w:rsidP="00ED7A13">
            <w:pPr>
              <w:spacing w:before="100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Идея инновационного управления</w:t>
            </w:r>
          </w:p>
        </w:tc>
        <w:tc>
          <w:tcPr>
            <w:tcW w:w="6628" w:type="dxa"/>
          </w:tcPr>
          <w:p w:rsidR="002832C7" w:rsidRDefault="008B3FD8" w:rsidP="00365BB0">
            <w:pPr>
              <w:spacing w:befor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Партнерство должно быть применено как </w:t>
            </w:r>
            <w:r w:rsidR="00A4520F" w:rsidRPr="0054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инновационный инструмент взаимодействия, </w:t>
            </w:r>
            <w:r w:rsidR="0028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обеспечивающий</w:t>
            </w:r>
            <w:r w:rsidR="00A4520F" w:rsidRPr="0054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передачу знаний, прежде всего, от бизнеса к правительству</w:t>
            </w:r>
            <w:r w:rsidRPr="0054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4520F" w:rsidRPr="0054117A" w:rsidRDefault="008B3FD8" w:rsidP="00106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инновационный способ, </w:t>
            </w:r>
            <w:r w:rsidR="0025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изменяющий</w:t>
            </w:r>
            <w:r w:rsidR="00A4520F" w:rsidRPr="0054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 функционирования </w:t>
            </w:r>
            <w:r w:rsidRPr="0054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власти, позволит использовать возможности делегирования разработческих, управленческих, мониторинговых функций и т.п.</w:t>
            </w:r>
          </w:p>
        </w:tc>
      </w:tr>
      <w:tr w:rsidR="008B4EF4" w:rsidTr="008B4EF4">
        <w:tc>
          <w:tcPr>
            <w:tcW w:w="2943" w:type="dxa"/>
          </w:tcPr>
          <w:p w:rsidR="008B4EF4" w:rsidRPr="0054117A" w:rsidRDefault="00EE25F4" w:rsidP="00EE25F4">
            <w:pPr>
              <w:spacing w:before="100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Идея акцента </w:t>
            </w:r>
            <w:r w:rsidR="008B4EF4" w:rsidRPr="005411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 пустой нише, которую должно заполнить </w:t>
            </w:r>
            <w:r w:rsidRPr="005411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партнерство</w:t>
            </w:r>
          </w:p>
        </w:tc>
        <w:tc>
          <w:tcPr>
            <w:tcW w:w="6628" w:type="dxa"/>
          </w:tcPr>
          <w:p w:rsidR="008B4EF4" w:rsidRDefault="00EE25F4" w:rsidP="00365BB0">
            <w:pPr>
              <w:spacing w:before="100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Партнерство должно быть использовано для </w:t>
            </w:r>
            <w:r w:rsidR="008B4EF4" w:rsidRPr="0054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сглаживания проявлений </w:t>
            </w:r>
            <w:r w:rsidRPr="0054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 региона в сфере дополнительного образования детей, </w:t>
            </w:r>
            <w:r w:rsidR="00365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минимизации потерь</w:t>
            </w:r>
            <w:r w:rsidR="008B4EF4" w:rsidRPr="0054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рынка в привлечени</w:t>
            </w:r>
            <w:r w:rsidR="00365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8B4EF4" w:rsidRPr="0054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капитала и установления общей ответственности в операциях между государственными и частными организациями на условиях сотрудничества</w:t>
            </w:r>
            <w:r w:rsidRPr="0054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519F6" w:rsidRDefault="002147A1" w:rsidP="00291470">
      <w:pPr>
        <w:pStyle w:val="1"/>
        <w:spacing w:after="240"/>
      </w:pPr>
      <w:bookmarkStart w:id="4" w:name="_Toc431315768"/>
      <w:r w:rsidRPr="00EE1990">
        <w:lastRenderedPageBreak/>
        <w:t>Участники государственно-частного и социального партнерства в</w:t>
      </w:r>
      <w:r w:rsidR="004A6DD2">
        <w:t> </w:t>
      </w:r>
      <w:r w:rsidRPr="00EE1990">
        <w:t>системе дополнительного образования детей</w:t>
      </w:r>
      <w:bookmarkEnd w:id="4"/>
    </w:p>
    <w:p w:rsidR="00B325D3" w:rsidRDefault="00B325D3" w:rsidP="00B325D3">
      <w:pPr>
        <w:pStyle w:val="a7"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интересах устойчивого развития дополнительного образования детей в качестве сторон партнерства должны выступать: государственный сектор; частный сектор; гражданское общество.</w:t>
      </w:r>
    </w:p>
    <w:p w:rsidR="00EE1990" w:rsidRPr="00EE1990" w:rsidRDefault="00EE1990" w:rsidP="00B325D3">
      <w:pPr>
        <w:pStyle w:val="a7"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EE1990">
        <w:rPr>
          <w:rFonts w:ascii="Times New Roman" w:hAnsi="Times New Roman" w:cs="Times New Roman"/>
          <w:sz w:val="24"/>
        </w:rPr>
        <w:t xml:space="preserve">Содержание </w:t>
      </w:r>
      <w:r w:rsidR="00B325D3" w:rsidRPr="00B325D3">
        <w:rPr>
          <w:rFonts w:ascii="Times New Roman" w:hAnsi="Times New Roman" w:cs="Times New Roman"/>
          <w:sz w:val="24"/>
        </w:rPr>
        <w:t xml:space="preserve">государственно-частного </w:t>
      </w:r>
      <w:r w:rsidRPr="00EE1990">
        <w:rPr>
          <w:rFonts w:ascii="Times New Roman" w:hAnsi="Times New Roman" w:cs="Times New Roman"/>
          <w:sz w:val="24"/>
        </w:rPr>
        <w:t>партнерства в образовании позволяет определить круг участников, которые могут вступать во взаимодействие</w:t>
      </w:r>
      <w:r w:rsidR="00B325D3">
        <w:rPr>
          <w:rFonts w:ascii="Times New Roman" w:hAnsi="Times New Roman" w:cs="Times New Roman"/>
          <w:sz w:val="24"/>
        </w:rPr>
        <w:t xml:space="preserve"> от каждой из сторон</w:t>
      </w:r>
      <w:r w:rsidRPr="00EE1990">
        <w:rPr>
          <w:rFonts w:ascii="Times New Roman" w:hAnsi="Times New Roman" w:cs="Times New Roman"/>
          <w:sz w:val="24"/>
        </w:rPr>
        <w:t>.</w:t>
      </w:r>
    </w:p>
    <w:p w:rsidR="00EE1990" w:rsidRPr="00EE1990" w:rsidRDefault="00B325D3" w:rsidP="00B325D3">
      <w:pPr>
        <w:pStyle w:val="a7"/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B325D3">
        <w:rPr>
          <w:rFonts w:ascii="Times New Roman" w:hAnsi="Times New Roman" w:cs="Times New Roman"/>
          <w:b/>
          <w:sz w:val="24"/>
        </w:rPr>
        <w:t>Со стороны</w:t>
      </w:r>
      <w:r w:rsidR="00EE1990" w:rsidRPr="00EE1990">
        <w:rPr>
          <w:rFonts w:ascii="Times New Roman" w:hAnsi="Times New Roman" w:cs="Times New Roman"/>
          <w:b/>
          <w:sz w:val="24"/>
        </w:rPr>
        <w:t xml:space="preserve"> государств</w:t>
      </w:r>
      <w:r w:rsidRPr="00B325D3">
        <w:rPr>
          <w:rFonts w:ascii="Times New Roman" w:hAnsi="Times New Roman" w:cs="Times New Roman"/>
          <w:b/>
          <w:sz w:val="24"/>
        </w:rPr>
        <w:t xml:space="preserve">енного сектора </w:t>
      </w:r>
      <w:r w:rsidR="00EE1990" w:rsidRPr="00EE1990">
        <w:rPr>
          <w:rFonts w:ascii="Times New Roman" w:hAnsi="Times New Roman" w:cs="Times New Roman"/>
          <w:b/>
          <w:sz w:val="24"/>
        </w:rPr>
        <w:t>могут выступать:</w:t>
      </w:r>
    </w:p>
    <w:p w:rsidR="00B325D3" w:rsidRDefault="00EE1990" w:rsidP="00B325D3">
      <w:pPr>
        <w:pStyle w:val="a7"/>
        <w:numPr>
          <w:ilvl w:val="0"/>
          <w:numId w:val="27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</w:rPr>
      </w:pPr>
      <w:r w:rsidRPr="00EE1990">
        <w:rPr>
          <w:rFonts w:ascii="Times New Roman" w:hAnsi="Times New Roman" w:cs="Times New Roman"/>
          <w:sz w:val="24"/>
        </w:rPr>
        <w:t xml:space="preserve">органы государственной власти, </w:t>
      </w:r>
      <w:r w:rsidR="00B325D3">
        <w:rPr>
          <w:rFonts w:ascii="Times New Roman" w:hAnsi="Times New Roman" w:cs="Times New Roman"/>
          <w:sz w:val="24"/>
        </w:rPr>
        <w:t>в том числе</w:t>
      </w:r>
      <w:r w:rsidRPr="00EE1990">
        <w:rPr>
          <w:rFonts w:ascii="Times New Roman" w:hAnsi="Times New Roman" w:cs="Times New Roman"/>
          <w:sz w:val="24"/>
        </w:rPr>
        <w:t xml:space="preserve"> органы управления образованием, и органы местного самоуправления;</w:t>
      </w:r>
      <w:r w:rsidR="00B325D3">
        <w:rPr>
          <w:rFonts w:ascii="Times New Roman" w:hAnsi="Times New Roman" w:cs="Times New Roman"/>
          <w:sz w:val="24"/>
        </w:rPr>
        <w:t xml:space="preserve"> </w:t>
      </w:r>
    </w:p>
    <w:p w:rsidR="00EE1990" w:rsidRPr="00EE1990" w:rsidRDefault="00EE1990" w:rsidP="00B325D3">
      <w:pPr>
        <w:pStyle w:val="a7"/>
        <w:numPr>
          <w:ilvl w:val="0"/>
          <w:numId w:val="27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</w:rPr>
      </w:pPr>
      <w:r w:rsidRPr="00EE1990">
        <w:rPr>
          <w:rFonts w:ascii="Times New Roman" w:hAnsi="Times New Roman" w:cs="Times New Roman"/>
          <w:sz w:val="24"/>
        </w:rPr>
        <w:t>некоммерческие организации со стопроцентным государственным участием (государственные и муниципальные учреждения, фонды, государственные корпорации), осуществляющие деятельность в сфере образования;</w:t>
      </w:r>
    </w:p>
    <w:p w:rsidR="00EE1990" w:rsidRPr="00EE1990" w:rsidRDefault="00EE1990" w:rsidP="00B325D3">
      <w:pPr>
        <w:pStyle w:val="a7"/>
        <w:numPr>
          <w:ilvl w:val="0"/>
          <w:numId w:val="27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</w:rPr>
      </w:pPr>
      <w:r w:rsidRPr="00EE1990">
        <w:rPr>
          <w:rFonts w:ascii="Times New Roman" w:hAnsi="Times New Roman" w:cs="Times New Roman"/>
          <w:sz w:val="24"/>
        </w:rPr>
        <w:t>государственные (федеральные или находящиеся в ведении субъекта РФ) или муниципальные образовательные учреждения;</w:t>
      </w:r>
    </w:p>
    <w:p w:rsidR="00EE1990" w:rsidRPr="00EE1990" w:rsidRDefault="00B325D3" w:rsidP="00B325D3">
      <w:pPr>
        <w:pStyle w:val="a7"/>
        <w:numPr>
          <w:ilvl w:val="0"/>
          <w:numId w:val="27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</w:rPr>
      </w:pPr>
      <w:r w:rsidRPr="00B325D3">
        <w:rPr>
          <w:rFonts w:ascii="Times New Roman" w:hAnsi="Times New Roman" w:cs="Times New Roman"/>
          <w:sz w:val="24"/>
        </w:rPr>
        <w:t xml:space="preserve">иные </w:t>
      </w:r>
      <w:r w:rsidR="00EE1990" w:rsidRPr="00EE1990">
        <w:rPr>
          <w:rFonts w:ascii="Times New Roman" w:hAnsi="Times New Roman" w:cs="Times New Roman"/>
          <w:sz w:val="24"/>
        </w:rPr>
        <w:t xml:space="preserve">государственные организации, реализующие программы в сфере </w:t>
      </w:r>
      <w:r w:rsidRPr="00B325D3">
        <w:rPr>
          <w:rFonts w:ascii="Times New Roman" w:hAnsi="Times New Roman" w:cs="Times New Roman"/>
          <w:sz w:val="24"/>
        </w:rPr>
        <w:t>дополнительного образования детей</w:t>
      </w:r>
      <w:r w:rsidR="00EE1990" w:rsidRPr="00EE1990">
        <w:rPr>
          <w:rFonts w:ascii="Times New Roman" w:hAnsi="Times New Roman" w:cs="Times New Roman"/>
          <w:sz w:val="24"/>
        </w:rPr>
        <w:t>.</w:t>
      </w:r>
    </w:p>
    <w:p w:rsidR="00B325D3" w:rsidRPr="00574600" w:rsidRDefault="00B325D3" w:rsidP="00574600">
      <w:pPr>
        <w:pStyle w:val="a7"/>
        <w:keepNext/>
        <w:spacing w:after="0"/>
        <w:ind w:firstLine="567"/>
        <w:jc w:val="both"/>
      </w:pPr>
    </w:p>
    <w:p w:rsidR="00EE1990" w:rsidRPr="00EE1990" w:rsidRDefault="00EE1990" w:rsidP="00B325D3">
      <w:pPr>
        <w:pStyle w:val="a7"/>
        <w:keepNext/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EE1990">
        <w:rPr>
          <w:rFonts w:ascii="Times New Roman" w:hAnsi="Times New Roman" w:cs="Times New Roman"/>
          <w:b/>
          <w:sz w:val="24"/>
        </w:rPr>
        <w:t>Со стороны частного сектора в партнерские отношения могут вступать:</w:t>
      </w:r>
    </w:p>
    <w:p w:rsidR="00EE1990" w:rsidRPr="00EE1990" w:rsidRDefault="00EE1990" w:rsidP="00B325D3">
      <w:pPr>
        <w:pStyle w:val="a7"/>
        <w:numPr>
          <w:ilvl w:val="0"/>
          <w:numId w:val="27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</w:rPr>
      </w:pPr>
      <w:r w:rsidRPr="00EE1990">
        <w:rPr>
          <w:rFonts w:ascii="Times New Roman" w:hAnsi="Times New Roman" w:cs="Times New Roman"/>
          <w:sz w:val="24"/>
        </w:rPr>
        <w:t xml:space="preserve">коммерческие и некоммерческие организации различной организационно-правовой формы с долевым участием государства или без его участия, в том числе негосударственные образовательные </w:t>
      </w:r>
      <w:r w:rsidR="006D5875">
        <w:rPr>
          <w:rFonts w:ascii="Times New Roman" w:hAnsi="Times New Roman" w:cs="Times New Roman"/>
          <w:sz w:val="24"/>
        </w:rPr>
        <w:t>организации</w:t>
      </w:r>
      <w:r w:rsidRPr="00EE1990">
        <w:rPr>
          <w:rFonts w:ascii="Times New Roman" w:hAnsi="Times New Roman" w:cs="Times New Roman"/>
          <w:sz w:val="24"/>
        </w:rPr>
        <w:t>;</w:t>
      </w:r>
    </w:p>
    <w:p w:rsidR="00EE1990" w:rsidRPr="00EE1990" w:rsidRDefault="00EE1990" w:rsidP="00B325D3">
      <w:pPr>
        <w:pStyle w:val="a7"/>
        <w:numPr>
          <w:ilvl w:val="0"/>
          <w:numId w:val="27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</w:rPr>
      </w:pPr>
      <w:r w:rsidRPr="00EE1990">
        <w:rPr>
          <w:rFonts w:ascii="Times New Roman" w:hAnsi="Times New Roman" w:cs="Times New Roman"/>
          <w:sz w:val="24"/>
        </w:rPr>
        <w:t>физические лица</w:t>
      </w:r>
      <w:r w:rsidR="00B325D3" w:rsidRPr="00B325D3">
        <w:rPr>
          <w:rFonts w:ascii="Times New Roman" w:hAnsi="Times New Roman" w:cs="Times New Roman"/>
          <w:sz w:val="24"/>
        </w:rPr>
        <w:t>.</w:t>
      </w:r>
    </w:p>
    <w:p w:rsidR="006D5875" w:rsidRPr="00574600" w:rsidRDefault="006D5875" w:rsidP="006D5875">
      <w:pPr>
        <w:pStyle w:val="a7"/>
        <w:keepNext/>
        <w:spacing w:after="0"/>
        <w:ind w:firstLine="567"/>
        <w:jc w:val="both"/>
      </w:pPr>
    </w:p>
    <w:p w:rsidR="006D5875" w:rsidRPr="00EE1990" w:rsidRDefault="006D5875" w:rsidP="006D5875">
      <w:pPr>
        <w:pStyle w:val="a7"/>
        <w:keepNext/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EE1990">
        <w:rPr>
          <w:rFonts w:ascii="Times New Roman" w:hAnsi="Times New Roman" w:cs="Times New Roman"/>
          <w:b/>
          <w:sz w:val="24"/>
        </w:rPr>
        <w:t xml:space="preserve">Со стороны </w:t>
      </w:r>
      <w:r>
        <w:rPr>
          <w:rFonts w:ascii="Times New Roman" w:hAnsi="Times New Roman" w:cs="Times New Roman"/>
          <w:b/>
          <w:sz w:val="24"/>
        </w:rPr>
        <w:t>гражданского общества могут выступать</w:t>
      </w:r>
      <w:r w:rsidRPr="00EE1990">
        <w:rPr>
          <w:rFonts w:ascii="Times New Roman" w:hAnsi="Times New Roman" w:cs="Times New Roman"/>
          <w:b/>
          <w:sz w:val="24"/>
        </w:rPr>
        <w:t>:</w:t>
      </w:r>
    </w:p>
    <w:p w:rsidR="002147A1" w:rsidRPr="006D5875" w:rsidRDefault="006D5875" w:rsidP="006D5875">
      <w:pPr>
        <w:pStyle w:val="a7"/>
        <w:numPr>
          <w:ilvl w:val="0"/>
          <w:numId w:val="27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</w:rPr>
      </w:pPr>
      <w:r w:rsidRPr="006D5875">
        <w:rPr>
          <w:rFonts w:ascii="Times New Roman" w:hAnsi="Times New Roman" w:cs="Times New Roman"/>
          <w:sz w:val="24"/>
        </w:rPr>
        <w:t>представители добровольно сформировавшихся некоммерчески</w:t>
      </w:r>
      <w:r w:rsidR="00574600">
        <w:rPr>
          <w:rFonts w:ascii="Times New Roman" w:hAnsi="Times New Roman" w:cs="Times New Roman"/>
          <w:sz w:val="24"/>
        </w:rPr>
        <w:t>х</w:t>
      </w:r>
      <w:r w:rsidRPr="006D5875">
        <w:rPr>
          <w:rFonts w:ascii="Times New Roman" w:hAnsi="Times New Roman" w:cs="Times New Roman"/>
          <w:sz w:val="24"/>
        </w:rPr>
        <w:t xml:space="preserve"> ассоциаций и организаций;</w:t>
      </w:r>
    </w:p>
    <w:p w:rsidR="006D5875" w:rsidRPr="006D5875" w:rsidRDefault="006D5875" w:rsidP="006D5875">
      <w:pPr>
        <w:pStyle w:val="a7"/>
        <w:numPr>
          <w:ilvl w:val="0"/>
          <w:numId w:val="27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представители объединений родительской общественности.</w:t>
      </w:r>
    </w:p>
    <w:p w:rsidR="0044391C" w:rsidRDefault="0044391C" w:rsidP="00574600">
      <w:pPr>
        <w:pStyle w:val="a7"/>
        <w:keepNext/>
        <w:spacing w:after="0"/>
        <w:ind w:firstLine="567"/>
        <w:jc w:val="both"/>
      </w:pPr>
    </w:p>
    <w:p w:rsidR="000D17DD" w:rsidRPr="005444F9" w:rsidRDefault="000D17DD" w:rsidP="005444F9">
      <w:pPr>
        <w:pStyle w:val="a7"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5444F9">
        <w:rPr>
          <w:rFonts w:ascii="Times New Roman" w:hAnsi="Times New Roman" w:cs="Times New Roman"/>
          <w:sz w:val="24"/>
        </w:rPr>
        <w:t>Распределение ролей</w:t>
      </w:r>
      <w:r w:rsidR="005444F9" w:rsidRPr="005444F9">
        <w:rPr>
          <w:rFonts w:ascii="Times New Roman" w:hAnsi="Times New Roman" w:cs="Times New Roman"/>
          <w:sz w:val="24"/>
        </w:rPr>
        <w:t xml:space="preserve"> между сторонами партнерства осуществляется следующим образом.</w:t>
      </w:r>
    </w:p>
    <w:tbl>
      <w:tblPr>
        <w:tblStyle w:val="a9"/>
        <w:tblW w:w="0" w:type="auto"/>
        <w:tblLook w:val="04A0"/>
      </w:tblPr>
      <w:tblGrid>
        <w:gridCol w:w="2028"/>
        <w:gridCol w:w="5026"/>
        <w:gridCol w:w="2517"/>
      </w:tblGrid>
      <w:tr w:rsidR="000D17DD" w:rsidRPr="0081579B" w:rsidTr="0077261B">
        <w:tc>
          <w:tcPr>
            <w:tcW w:w="2028" w:type="dxa"/>
            <w:shd w:val="clear" w:color="auto" w:fill="C6D9F1" w:themeFill="text2" w:themeFillTint="33"/>
          </w:tcPr>
          <w:p w:rsidR="000D17DD" w:rsidRPr="0081579B" w:rsidRDefault="000D17DD" w:rsidP="00875347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579B">
              <w:rPr>
                <w:rFonts w:ascii="Times New Roman" w:hAnsi="Times New Roman" w:cs="Times New Roman"/>
                <w:b/>
                <w:sz w:val="24"/>
              </w:rPr>
              <w:t>Сторона партнерства</w:t>
            </w:r>
          </w:p>
        </w:tc>
        <w:tc>
          <w:tcPr>
            <w:tcW w:w="5026" w:type="dxa"/>
            <w:shd w:val="clear" w:color="auto" w:fill="C6D9F1" w:themeFill="text2" w:themeFillTint="33"/>
          </w:tcPr>
          <w:p w:rsidR="000D17DD" w:rsidRPr="0081579B" w:rsidRDefault="000D17DD" w:rsidP="00875347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579B">
              <w:rPr>
                <w:rFonts w:ascii="Times New Roman" w:hAnsi="Times New Roman" w:cs="Times New Roman"/>
                <w:b/>
                <w:sz w:val="24"/>
              </w:rPr>
              <w:t>Роль</w:t>
            </w:r>
          </w:p>
        </w:tc>
        <w:tc>
          <w:tcPr>
            <w:tcW w:w="2517" w:type="dxa"/>
            <w:shd w:val="clear" w:color="auto" w:fill="C6D9F1" w:themeFill="text2" w:themeFillTint="33"/>
          </w:tcPr>
          <w:p w:rsidR="000D17DD" w:rsidRPr="0081579B" w:rsidRDefault="000D17DD" w:rsidP="00875347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579B">
              <w:rPr>
                <w:rFonts w:ascii="Times New Roman" w:hAnsi="Times New Roman" w:cs="Times New Roman"/>
                <w:b/>
                <w:sz w:val="24"/>
              </w:rPr>
              <w:t>Требования</w:t>
            </w:r>
          </w:p>
        </w:tc>
      </w:tr>
      <w:tr w:rsidR="000D17DD" w:rsidRPr="0081579B" w:rsidTr="0077261B">
        <w:tc>
          <w:tcPr>
            <w:tcW w:w="2028" w:type="dxa"/>
          </w:tcPr>
          <w:p w:rsidR="000D17DD" w:rsidRPr="0081579B" w:rsidRDefault="000D17DD" w:rsidP="00ED7A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1579B">
              <w:rPr>
                <w:rFonts w:ascii="Times New Roman" w:hAnsi="Times New Roman" w:cs="Times New Roman"/>
                <w:sz w:val="24"/>
              </w:rPr>
              <w:t>Государственный сектор</w:t>
            </w:r>
          </w:p>
        </w:tc>
        <w:tc>
          <w:tcPr>
            <w:tcW w:w="5026" w:type="dxa"/>
          </w:tcPr>
          <w:p w:rsidR="000D17DD" w:rsidRPr="0081579B" w:rsidRDefault="000D17DD" w:rsidP="00ED7A13">
            <w:pPr>
              <w:rPr>
                <w:rFonts w:ascii="Times New Roman" w:hAnsi="Times New Roman" w:cs="Times New Roman"/>
                <w:sz w:val="24"/>
              </w:rPr>
            </w:pPr>
            <w:r w:rsidRPr="0081579B">
              <w:rPr>
                <w:rFonts w:ascii="Times New Roman" w:hAnsi="Times New Roman" w:cs="Times New Roman"/>
                <w:sz w:val="24"/>
              </w:rPr>
              <w:t xml:space="preserve">Осуществляет регулирующую деятельность:  </w:t>
            </w:r>
          </w:p>
          <w:p w:rsidR="000D17DD" w:rsidRPr="0081579B" w:rsidRDefault="000D17DD" w:rsidP="00ED7A13">
            <w:pPr>
              <w:pStyle w:val="a8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sz w:val="24"/>
              </w:rPr>
            </w:pPr>
            <w:r w:rsidRPr="0081579B">
              <w:rPr>
                <w:rFonts w:ascii="Times New Roman" w:hAnsi="Times New Roman" w:cs="Times New Roman"/>
                <w:sz w:val="24"/>
              </w:rPr>
              <w:t>инициатива в формулировании потребности и создании заказов;</w:t>
            </w:r>
          </w:p>
          <w:p w:rsidR="000D17DD" w:rsidRPr="0081579B" w:rsidRDefault="000D17DD" w:rsidP="00ED7A13">
            <w:pPr>
              <w:pStyle w:val="a8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sz w:val="24"/>
              </w:rPr>
            </w:pPr>
            <w:r w:rsidRPr="0081579B">
              <w:rPr>
                <w:rFonts w:ascii="Times New Roman" w:hAnsi="Times New Roman" w:cs="Times New Roman"/>
                <w:sz w:val="24"/>
              </w:rPr>
              <w:t>соз</w:t>
            </w:r>
            <w:r w:rsidR="00106A25">
              <w:rPr>
                <w:rFonts w:ascii="Times New Roman" w:hAnsi="Times New Roman" w:cs="Times New Roman"/>
                <w:sz w:val="24"/>
              </w:rPr>
              <w:t>дание основы для экономических,</w:t>
            </w:r>
            <w:r w:rsidRPr="0081579B">
              <w:rPr>
                <w:rFonts w:ascii="Times New Roman" w:hAnsi="Times New Roman" w:cs="Times New Roman"/>
                <w:sz w:val="24"/>
              </w:rPr>
              <w:t xml:space="preserve"> полит</w:t>
            </w:r>
            <w:r w:rsidR="00106A25">
              <w:rPr>
                <w:rFonts w:ascii="Times New Roman" w:hAnsi="Times New Roman" w:cs="Times New Roman"/>
                <w:sz w:val="24"/>
              </w:rPr>
              <w:t>ических и социальных отношений;</w:t>
            </w:r>
            <w:r w:rsidRPr="0081579B">
              <w:rPr>
                <w:rFonts w:ascii="Times New Roman" w:hAnsi="Times New Roman" w:cs="Times New Roman"/>
                <w:sz w:val="24"/>
              </w:rPr>
              <w:t xml:space="preserve"> обеспечение политической воли,  направленной на общественное развитие;</w:t>
            </w:r>
          </w:p>
          <w:p w:rsidR="000D17DD" w:rsidRPr="0081579B" w:rsidRDefault="000D17DD" w:rsidP="00ED7A13">
            <w:pPr>
              <w:pStyle w:val="a8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sz w:val="24"/>
              </w:rPr>
            </w:pPr>
            <w:r w:rsidRPr="0081579B">
              <w:rPr>
                <w:rFonts w:ascii="Times New Roman" w:hAnsi="Times New Roman" w:cs="Times New Roman"/>
                <w:sz w:val="24"/>
              </w:rPr>
              <w:t>разработка законов и правил,  внедрение механизмов и обеспечение выполнения международных обязательств;</w:t>
            </w:r>
          </w:p>
          <w:p w:rsidR="000D17DD" w:rsidRPr="0081579B" w:rsidRDefault="000D17DD" w:rsidP="00ED7A13">
            <w:pPr>
              <w:pStyle w:val="a8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sz w:val="24"/>
              </w:rPr>
            </w:pPr>
            <w:r w:rsidRPr="0081579B">
              <w:rPr>
                <w:rFonts w:ascii="Times New Roman" w:hAnsi="Times New Roman" w:cs="Times New Roman"/>
                <w:sz w:val="24"/>
              </w:rPr>
              <w:lastRenderedPageBreak/>
              <w:t>предоставление государственных услуг по обеспечению основных потребностей и прав.</w:t>
            </w:r>
          </w:p>
        </w:tc>
        <w:tc>
          <w:tcPr>
            <w:tcW w:w="2517" w:type="dxa"/>
          </w:tcPr>
          <w:p w:rsidR="000D17DD" w:rsidRPr="0081579B" w:rsidRDefault="000D17DD" w:rsidP="00ED7A13">
            <w:pPr>
              <w:rPr>
                <w:rFonts w:ascii="Times New Roman" w:hAnsi="Times New Roman" w:cs="Times New Roman"/>
                <w:sz w:val="24"/>
              </w:rPr>
            </w:pPr>
            <w:r w:rsidRPr="0081579B">
              <w:rPr>
                <w:rFonts w:ascii="Times New Roman" w:hAnsi="Times New Roman" w:cs="Times New Roman"/>
                <w:sz w:val="24"/>
              </w:rPr>
              <w:lastRenderedPageBreak/>
              <w:t>Обеспечивает соблюдение прав, доступ к информации, стабильность и легитимность</w:t>
            </w:r>
          </w:p>
        </w:tc>
      </w:tr>
      <w:tr w:rsidR="000D17DD" w:rsidRPr="0081579B" w:rsidTr="0077261B">
        <w:tc>
          <w:tcPr>
            <w:tcW w:w="2028" w:type="dxa"/>
          </w:tcPr>
          <w:p w:rsidR="000D17DD" w:rsidRPr="0081579B" w:rsidRDefault="000D17DD" w:rsidP="00ED7A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1579B">
              <w:rPr>
                <w:rFonts w:ascii="Times New Roman" w:hAnsi="Times New Roman" w:cs="Times New Roman"/>
                <w:sz w:val="24"/>
              </w:rPr>
              <w:lastRenderedPageBreak/>
              <w:t>Частный сектор</w:t>
            </w:r>
          </w:p>
        </w:tc>
        <w:tc>
          <w:tcPr>
            <w:tcW w:w="5026" w:type="dxa"/>
          </w:tcPr>
          <w:p w:rsidR="000D17DD" w:rsidRPr="0081579B" w:rsidRDefault="000D17DD" w:rsidP="00ED7A13">
            <w:pPr>
              <w:rPr>
                <w:rFonts w:ascii="Times New Roman" w:hAnsi="Times New Roman" w:cs="Times New Roman"/>
                <w:sz w:val="24"/>
              </w:rPr>
            </w:pPr>
            <w:r w:rsidRPr="0081579B">
              <w:rPr>
                <w:rFonts w:ascii="Times New Roman" w:hAnsi="Times New Roman" w:cs="Times New Roman"/>
                <w:sz w:val="24"/>
              </w:rPr>
              <w:t xml:space="preserve">Осуществляет внедрение, коммерческую деятельность, в том числе инвестиционную, путем:  </w:t>
            </w:r>
          </w:p>
          <w:p w:rsidR="000D17DD" w:rsidRPr="0081579B" w:rsidRDefault="000D17DD" w:rsidP="00ED7A13">
            <w:pPr>
              <w:pStyle w:val="a8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sz w:val="24"/>
              </w:rPr>
            </w:pPr>
            <w:r w:rsidRPr="0081579B">
              <w:rPr>
                <w:rFonts w:ascii="Times New Roman" w:hAnsi="Times New Roman" w:cs="Times New Roman"/>
                <w:sz w:val="24"/>
              </w:rPr>
              <w:t>создания товаров и услуг;</w:t>
            </w:r>
          </w:p>
          <w:p w:rsidR="000D17DD" w:rsidRPr="0081579B" w:rsidRDefault="000D17DD" w:rsidP="00ED7A13">
            <w:pPr>
              <w:pStyle w:val="a8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sz w:val="24"/>
              </w:rPr>
            </w:pPr>
            <w:r w:rsidRPr="0081579B">
              <w:rPr>
                <w:rFonts w:ascii="Times New Roman" w:hAnsi="Times New Roman" w:cs="Times New Roman"/>
                <w:sz w:val="24"/>
              </w:rPr>
              <w:t>обеспечения занятости,  инновационного развития и экономического роста;</w:t>
            </w:r>
          </w:p>
          <w:p w:rsidR="000D17DD" w:rsidRPr="0081579B" w:rsidRDefault="000D17DD" w:rsidP="00ED7A13">
            <w:pPr>
              <w:pStyle w:val="a8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sz w:val="24"/>
              </w:rPr>
            </w:pPr>
            <w:r w:rsidRPr="0081579B">
              <w:rPr>
                <w:rFonts w:ascii="Times New Roman" w:hAnsi="Times New Roman" w:cs="Times New Roman"/>
                <w:sz w:val="24"/>
              </w:rPr>
              <w:t>увеличения прибыли инвесторам для осуществления последующих инвестиций способствующих дальнейшим инновациям в бизнесе.</w:t>
            </w:r>
          </w:p>
        </w:tc>
        <w:tc>
          <w:tcPr>
            <w:tcW w:w="2517" w:type="dxa"/>
          </w:tcPr>
          <w:p w:rsidR="000D17DD" w:rsidRPr="0081579B" w:rsidRDefault="000D17DD" w:rsidP="00ED7A13">
            <w:pPr>
              <w:rPr>
                <w:rFonts w:ascii="Times New Roman" w:hAnsi="Times New Roman" w:cs="Times New Roman"/>
                <w:sz w:val="24"/>
              </w:rPr>
            </w:pPr>
            <w:r w:rsidRPr="0081579B">
              <w:rPr>
                <w:rFonts w:ascii="Times New Roman" w:hAnsi="Times New Roman" w:cs="Times New Roman"/>
                <w:sz w:val="24"/>
              </w:rPr>
              <w:t>Ориентирован на извлечение прибыли для дальнейшего развития и увеличения мощностей,  характеризуется изобретательностью,  продуктивностью,  четкостью поставленных задач и быстротой их достижения</w:t>
            </w:r>
          </w:p>
        </w:tc>
      </w:tr>
      <w:tr w:rsidR="000D17DD" w:rsidRPr="0081579B" w:rsidTr="0077261B">
        <w:tc>
          <w:tcPr>
            <w:tcW w:w="2028" w:type="dxa"/>
          </w:tcPr>
          <w:p w:rsidR="000D17DD" w:rsidRPr="0081579B" w:rsidRDefault="000D17DD" w:rsidP="00ED7A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1579B">
              <w:rPr>
                <w:rFonts w:ascii="Times New Roman" w:hAnsi="Times New Roman" w:cs="Times New Roman"/>
                <w:sz w:val="24"/>
              </w:rPr>
              <w:t>Гражданское общество</w:t>
            </w:r>
          </w:p>
        </w:tc>
        <w:tc>
          <w:tcPr>
            <w:tcW w:w="5026" w:type="dxa"/>
          </w:tcPr>
          <w:p w:rsidR="000D17DD" w:rsidRPr="0081579B" w:rsidRDefault="000D17DD" w:rsidP="00ED7A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1579B">
              <w:rPr>
                <w:rFonts w:ascii="Times New Roman" w:hAnsi="Times New Roman" w:cs="Times New Roman"/>
                <w:sz w:val="24"/>
              </w:rPr>
              <w:t xml:space="preserve">Способствует общественному развитию за счет: </w:t>
            </w:r>
          </w:p>
          <w:p w:rsidR="000D17DD" w:rsidRPr="0081579B" w:rsidRDefault="000D17DD" w:rsidP="00ED7A13">
            <w:pPr>
              <w:pStyle w:val="a8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sz w:val="24"/>
              </w:rPr>
            </w:pPr>
            <w:r w:rsidRPr="0081579B">
              <w:rPr>
                <w:rFonts w:ascii="Times New Roman" w:hAnsi="Times New Roman" w:cs="Times New Roman"/>
                <w:sz w:val="24"/>
              </w:rPr>
              <w:t>создания потребности (возможностей) для инноваций, развития и творчества;</w:t>
            </w:r>
          </w:p>
          <w:p w:rsidR="000D17DD" w:rsidRPr="0081579B" w:rsidRDefault="000D17DD" w:rsidP="00ED7A13">
            <w:pPr>
              <w:pStyle w:val="a8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sz w:val="24"/>
              </w:rPr>
            </w:pPr>
            <w:r w:rsidRPr="0081579B">
              <w:rPr>
                <w:rFonts w:ascii="Times New Roman" w:hAnsi="Times New Roman" w:cs="Times New Roman"/>
                <w:sz w:val="24"/>
              </w:rPr>
              <w:t>выполнения функции «стража»  общественных ценностей;</w:t>
            </w:r>
          </w:p>
          <w:p w:rsidR="000D17DD" w:rsidRPr="0081579B" w:rsidRDefault="000D17DD" w:rsidP="00ED7A13">
            <w:pPr>
              <w:pStyle w:val="a8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sz w:val="24"/>
              </w:rPr>
            </w:pPr>
            <w:r w:rsidRPr="0081579B">
              <w:rPr>
                <w:rFonts w:ascii="Times New Roman" w:hAnsi="Times New Roman" w:cs="Times New Roman"/>
                <w:sz w:val="24"/>
              </w:rPr>
              <w:t>создания потребности в оказании поддержки нуждающимся и социально  незащищенным.</w:t>
            </w:r>
          </w:p>
        </w:tc>
        <w:tc>
          <w:tcPr>
            <w:tcW w:w="2517" w:type="dxa"/>
          </w:tcPr>
          <w:p w:rsidR="000D17DD" w:rsidRPr="0081579B" w:rsidRDefault="000D17DD" w:rsidP="00ED7A13">
            <w:pPr>
              <w:rPr>
                <w:rFonts w:ascii="Times New Roman" w:hAnsi="Times New Roman" w:cs="Times New Roman"/>
                <w:sz w:val="24"/>
              </w:rPr>
            </w:pPr>
            <w:r w:rsidRPr="0081579B">
              <w:rPr>
                <w:rFonts w:ascii="Times New Roman" w:hAnsi="Times New Roman" w:cs="Times New Roman"/>
                <w:sz w:val="24"/>
              </w:rPr>
              <w:t>Основан</w:t>
            </w:r>
            <w:r w:rsidR="00E8717F">
              <w:rPr>
                <w:rFonts w:ascii="Times New Roman" w:hAnsi="Times New Roman" w:cs="Times New Roman"/>
                <w:sz w:val="24"/>
              </w:rPr>
              <w:t>о</w:t>
            </w:r>
            <w:r w:rsidRPr="0081579B">
              <w:rPr>
                <w:rFonts w:ascii="Times New Roman" w:hAnsi="Times New Roman" w:cs="Times New Roman"/>
                <w:sz w:val="24"/>
              </w:rPr>
              <w:t xml:space="preserve"> на общественных ценностях,  отвечает на потребности общества,  озвучивает их и контролирует соблюдение,  охватывает все слои общества и характеризуется креативностью</w:t>
            </w:r>
          </w:p>
        </w:tc>
      </w:tr>
    </w:tbl>
    <w:p w:rsidR="002147A1" w:rsidRDefault="002147A1" w:rsidP="002147A1"/>
    <w:p w:rsidR="00891B59" w:rsidRPr="000A5BD0" w:rsidRDefault="00891B59" w:rsidP="00891B59">
      <w:pPr>
        <w:pStyle w:val="a7"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A5BD0">
        <w:rPr>
          <w:rFonts w:ascii="Times New Roman" w:hAnsi="Times New Roman" w:cs="Times New Roman"/>
          <w:sz w:val="24"/>
        </w:rPr>
        <w:t>В таблице приведены некоторые из принципиальных характеристик трех участников партнерства - государств</w:t>
      </w:r>
      <w:r>
        <w:rPr>
          <w:rFonts w:ascii="Times New Roman" w:hAnsi="Times New Roman" w:cs="Times New Roman"/>
          <w:sz w:val="24"/>
        </w:rPr>
        <w:t>а</w:t>
      </w:r>
      <w:r w:rsidRPr="000A5BD0">
        <w:rPr>
          <w:rFonts w:ascii="Times New Roman" w:hAnsi="Times New Roman" w:cs="Times New Roman"/>
          <w:sz w:val="24"/>
        </w:rPr>
        <w:t>, бизнеса и гражданского общества.</w:t>
      </w:r>
    </w:p>
    <w:p w:rsidR="00891B59" w:rsidRPr="0077261B" w:rsidRDefault="00891B59" w:rsidP="00891B59">
      <w:pPr>
        <w:pStyle w:val="a7"/>
        <w:spacing w:after="0"/>
        <w:ind w:firstLine="567"/>
        <w:jc w:val="both"/>
        <w:rPr>
          <w:rFonts w:ascii="Times New Roman" w:hAnsi="Times New Roman" w:cs="Times New Roman"/>
          <w:sz w:val="20"/>
        </w:rPr>
      </w:pPr>
    </w:p>
    <w:p w:rsidR="00891B59" w:rsidRPr="000A5BD0" w:rsidRDefault="00891B59" w:rsidP="004B1080">
      <w:pPr>
        <w:pStyle w:val="a7"/>
        <w:keepNext/>
        <w:jc w:val="right"/>
        <w:rPr>
          <w:rFonts w:ascii="Times New Roman" w:hAnsi="Times New Roman" w:cs="Times New Roman"/>
          <w:b/>
          <w:bCs/>
          <w:sz w:val="24"/>
        </w:rPr>
      </w:pPr>
      <w:r w:rsidRPr="000A5BD0">
        <w:rPr>
          <w:rFonts w:ascii="Times New Roman" w:hAnsi="Times New Roman" w:cs="Times New Roman"/>
          <w:b/>
          <w:bCs/>
          <w:sz w:val="24"/>
        </w:rPr>
        <w:t xml:space="preserve">Характеристики соответствующих участников </w:t>
      </w:r>
      <w:r>
        <w:rPr>
          <w:rFonts w:ascii="Times New Roman" w:hAnsi="Times New Roman" w:cs="Times New Roman"/>
          <w:b/>
          <w:bCs/>
          <w:sz w:val="24"/>
        </w:rPr>
        <w:t>партнерства или взаимодействия</w:t>
      </w:r>
    </w:p>
    <w:tbl>
      <w:tblPr>
        <w:tblStyle w:val="TableNormal"/>
        <w:tblW w:w="957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3941"/>
        <w:gridCol w:w="2835"/>
        <w:gridCol w:w="2795"/>
      </w:tblGrid>
      <w:tr w:rsidR="00891B59" w:rsidRPr="000A5BD0" w:rsidTr="00D854F5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B59" w:rsidRPr="000A5BD0" w:rsidRDefault="00891B59" w:rsidP="00D854F5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0A5BD0">
              <w:rPr>
                <w:rFonts w:ascii="Times New Roman" w:hAnsi="Times New Roman" w:cs="Times New Roman"/>
                <w:b/>
                <w:bCs/>
                <w:sz w:val="24"/>
              </w:rPr>
              <w:t xml:space="preserve">Государственный сектор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B59" w:rsidRPr="00254C4D" w:rsidRDefault="00891B59" w:rsidP="00D854F5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4C4D">
              <w:rPr>
                <w:rFonts w:ascii="Times New Roman" w:hAnsi="Times New Roman" w:cs="Times New Roman"/>
                <w:b/>
                <w:bCs/>
                <w:sz w:val="24"/>
              </w:rPr>
              <w:t>Бизнес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B59" w:rsidRPr="000A5BD0" w:rsidRDefault="00891B59" w:rsidP="00D854F5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0A5BD0">
              <w:rPr>
                <w:rFonts w:ascii="Times New Roman" w:hAnsi="Times New Roman" w:cs="Times New Roman"/>
                <w:b/>
                <w:bCs/>
                <w:sz w:val="24"/>
              </w:rPr>
              <w:t>Гражданское общество</w:t>
            </w:r>
          </w:p>
        </w:tc>
      </w:tr>
      <w:tr w:rsidR="00891B59" w:rsidRPr="000A5BD0" w:rsidTr="00D854F5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B59" w:rsidRPr="000A5BD0" w:rsidRDefault="00891B59" w:rsidP="00D854F5">
            <w:pPr>
              <w:pStyle w:val="a7"/>
              <w:widowControl w:val="0"/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0A5BD0">
              <w:rPr>
                <w:rFonts w:ascii="Times New Roman" w:hAnsi="Times New Roman" w:cs="Times New Roman"/>
                <w:b/>
                <w:bCs/>
                <w:sz w:val="24"/>
              </w:rPr>
              <w:t>ПРЕИМУЩЕСТВА</w:t>
            </w:r>
          </w:p>
        </w:tc>
      </w:tr>
      <w:tr w:rsidR="00891B59" w:rsidRPr="000A5BD0" w:rsidTr="00D854F5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B59" w:rsidRPr="000A5BD0" w:rsidRDefault="00891B59" w:rsidP="00D854F5">
            <w:pPr>
              <w:pStyle w:val="a7"/>
              <w:widowControl w:val="0"/>
              <w:rPr>
                <w:rFonts w:ascii="Times New Roman" w:hAnsi="Times New Roman" w:cs="Times New Roman"/>
                <w:sz w:val="24"/>
              </w:rPr>
            </w:pPr>
            <w:r w:rsidRPr="000A5BD0">
              <w:rPr>
                <w:rFonts w:ascii="Times New Roman" w:hAnsi="Times New Roman" w:cs="Times New Roman"/>
                <w:sz w:val="24"/>
              </w:rPr>
              <w:t xml:space="preserve">Нормативная способность. </w:t>
            </w:r>
          </w:p>
          <w:p w:rsidR="00891B59" w:rsidRPr="000A5BD0" w:rsidRDefault="00891B59" w:rsidP="00D854F5">
            <w:pPr>
              <w:pStyle w:val="a7"/>
              <w:widowControl w:val="0"/>
              <w:rPr>
                <w:rFonts w:ascii="Times New Roman" w:hAnsi="Times New Roman" w:cs="Times New Roman"/>
                <w:sz w:val="24"/>
              </w:rPr>
            </w:pPr>
            <w:r w:rsidRPr="000A5BD0">
              <w:rPr>
                <w:rFonts w:ascii="Times New Roman" w:hAnsi="Times New Roman" w:cs="Times New Roman"/>
                <w:sz w:val="24"/>
              </w:rPr>
              <w:t>Ответственность за предоставление образования как права человека.</w:t>
            </w:r>
          </w:p>
          <w:p w:rsidR="00891B59" w:rsidRPr="000A5BD0" w:rsidRDefault="00891B59" w:rsidP="00D854F5">
            <w:pPr>
              <w:pStyle w:val="a7"/>
              <w:widowControl w:val="0"/>
              <w:rPr>
                <w:rFonts w:ascii="Times New Roman" w:hAnsi="Times New Roman" w:cs="Times New Roman"/>
                <w:sz w:val="24"/>
              </w:rPr>
            </w:pPr>
            <w:r w:rsidRPr="000A5BD0">
              <w:rPr>
                <w:rFonts w:ascii="Times New Roman" w:hAnsi="Times New Roman" w:cs="Times New Roman"/>
                <w:sz w:val="24"/>
              </w:rPr>
              <w:t xml:space="preserve">Длительное взаимодействие. </w:t>
            </w:r>
          </w:p>
          <w:p w:rsidR="00891B59" w:rsidRPr="000A5BD0" w:rsidRDefault="00891B59" w:rsidP="00D854F5">
            <w:pPr>
              <w:pStyle w:val="a7"/>
              <w:widowControl w:val="0"/>
              <w:rPr>
                <w:rFonts w:ascii="Times New Roman" w:hAnsi="Times New Roman" w:cs="Times New Roman"/>
                <w:sz w:val="24"/>
              </w:rPr>
            </w:pPr>
            <w:r w:rsidRPr="000A5BD0">
              <w:rPr>
                <w:rFonts w:ascii="Times New Roman" w:hAnsi="Times New Roman" w:cs="Times New Roman"/>
                <w:sz w:val="24"/>
              </w:rPr>
              <w:t xml:space="preserve">Широкое предоставление услуг, подотчетное государственному сектору.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B59" w:rsidRPr="000A5BD0" w:rsidRDefault="00891B59" w:rsidP="00D854F5">
            <w:pPr>
              <w:pStyle w:val="a7"/>
              <w:widowControl w:val="0"/>
              <w:rPr>
                <w:rFonts w:ascii="Times New Roman" w:hAnsi="Times New Roman" w:cs="Times New Roman"/>
                <w:sz w:val="24"/>
              </w:rPr>
            </w:pPr>
            <w:r w:rsidRPr="000A5BD0">
              <w:rPr>
                <w:rFonts w:ascii="Times New Roman" w:hAnsi="Times New Roman" w:cs="Times New Roman"/>
                <w:sz w:val="24"/>
              </w:rPr>
              <w:t xml:space="preserve">Эффективность и производительность. </w:t>
            </w:r>
          </w:p>
          <w:p w:rsidR="00891B59" w:rsidRPr="000A5BD0" w:rsidRDefault="00891B59" w:rsidP="00D854F5">
            <w:pPr>
              <w:pStyle w:val="a7"/>
              <w:widowControl w:val="0"/>
              <w:rPr>
                <w:rFonts w:ascii="Times New Roman" w:hAnsi="Times New Roman" w:cs="Times New Roman"/>
                <w:sz w:val="24"/>
              </w:rPr>
            </w:pPr>
            <w:r w:rsidRPr="000A5BD0">
              <w:rPr>
                <w:rFonts w:ascii="Times New Roman" w:hAnsi="Times New Roman" w:cs="Times New Roman"/>
                <w:sz w:val="24"/>
              </w:rPr>
              <w:t>Инновации и гибкость.</w:t>
            </w:r>
          </w:p>
          <w:p w:rsidR="00891B59" w:rsidRPr="000A5BD0" w:rsidRDefault="00891B59" w:rsidP="00D854F5">
            <w:pPr>
              <w:pStyle w:val="a7"/>
              <w:widowControl w:val="0"/>
              <w:rPr>
                <w:rFonts w:ascii="Times New Roman" w:hAnsi="Times New Roman" w:cs="Times New Roman"/>
                <w:sz w:val="24"/>
              </w:rPr>
            </w:pPr>
            <w:r w:rsidRPr="000A5BD0">
              <w:rPr>
                <w:rFonts w:ascii="Times New Roman" w:hAnsi="Times New Roman" w:cs="Times New Roman"/>
                <w:sz w:val="24"/>
              </w:rPr>
              <w:t>Нацеленность на результат и экономическая эффективность.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B59" w:rsidRPr="000A5BD0" w:rsidRDefault="00891B59" w:rsidP="00D854F5">
            <w:pPr>
              <w:pStyle w:val="a7"/>
              <w:widowControl w:val="0"/>
              <w:rPr>
                <w:rFonts w:ascii="Times New Roman" w:hAnsi="Times New Roman" w:cs="Times New Roman"/>
                <w:sz w:val="24"/>
              </w:rPr>
            </w:pPr>
            <w:r w:rsidRPr="000A5BD0">
              <w:rPr>
                <w:rFonts w:ascii="Times New Roman" w:hAnsi="Times New Roman" w:cs="Times New Roman"/>
                <w:sz w:val="24"/>
              </w:rPr>
              <w:t xml:space="preserve">Локальная база и опыт. </w:t>
            </w:r>
          </w:p>
          <w:p w:rsidR="00891B59" w:rsidRPr="000A5BD0" w:rsidRDefault="00891B59" w:rsidP="00D854F5">
            <w:pPr>
              <w:pStyle w:val="a7"/>
              <w:widowControl w:val="0"/>
              <w:rPr>
                <w:rFonts w:ascii="Times New Roman" w:hAnsi="Times New Roman" w:cs="Times New Roman"/>
                <w:sz w:val="24"/>
              </w:rPr>
            </w:pPr>
            <w:r w:rsidRPr="000A5BD0">
              <w:rPr>
                <w:rFonts w:ascii="Times New Roman" w:hAnsi="Times New Roman" w:cs="Times New Roman"/>
                <w:sz w:val="24"/>
              </w:rPr>
              <w:t>Основано на сообществе.</w:t>
            </w:r>
          </w:p>
          <w:p w:rsidR="00891B59" w:rsidRPr="000A5BD0" w:rsidRDefault="00891B59" w:rsidP="00D854F5">
            <w:pPr>
              <w:pStyle w:val="a7"/>
              <w:widowControl w:val="0"/>
              <w:rPr>
                <w:rFonts w:ascii="Times New Roman" w:hAnsi="Times New Roman" w:cs="Times New Roman"/>
                <w:sz w:val="24"/>
              </w:rPr>
            </w:pPr>
            <w:r w:rsidRPr="000A5BD0">
              <w:rPr>
                <w:rFonts w:ascii="Times New Roman" w:hAnsi="Times New Roman" w:cs="Times New Roman"/>
                <w:sz w:val="24"/>
              </w:rPr>
              <w:t>Возможность выполнения мониторинга на низовом уровне.</w:t>
            </w:r>
          </w:p>
        </w:tc>
      </w:tr>
      <w:tr w:rsidR="00891B59" w:rsidRPr="000A5BD0" w:rsidTr="00D854F5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B59" w:rsidRPr="000A5BD0" w:rsidRDefault="00891B59" w:rsidP="00D854F5">
            <w:pPr>
              <w:pStyle w:val="a7"/>
              <w:widowControl w:val="0"/>
              <w:rPr>
                <w:rFonts w:ascii="Times New Roman" w:hAnsi="Times New Roman" w:cs="Times New Roman"/>
                <w:sz w:val="24"/>
              </w:rPr>
            </w:pPr>
            <w:r w:rsidRPr="000A5BD0">
              <w:rPr>
                <w:rFonts w:ascii="Times New Roman" w:hAnsi="Times New Roman" w:cs="Times New Roman"/>
                <w:b/>
                <w:bCs/>
                <w:sz w:val="24"/>
              </w:rPr>
              <w:t>НЕДОСТАТКИ</w:t>
            </w:r>
          </w:p>
        </w:tc>
      </w:tr>
      <w:tr w:rsidR="00891B59" w:rsidRPr="000A5BD0" w:rsidTr="00D854F5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B59" w:rsidRPr="000A5BD0" w:rsidRDefault="00891B59" w:rsidP="00D854F5">
            <w:pPr>
              <w:pStyle w:val="a7"/>
              <w:widowControl w:val="0"/>
              <w:rPr>
                <w:rFonts w:ascii="Times New Roman" w:hAnsi="Times New Roman" w:cs="Times New Roman"/>
                <w:sz w:val="24"/>
              </w:rPr>
            </w:pPr>
            <w:r w:rsidRPr="000A5BD0">
              <w:rPr>
                <w:rFonts w:ascii="Times New Roman" w:hAnsi="Times New Roman" w:cs="Times New Roman"/>
                <w:sz w:val="24"/>
              </w:rPr>
              <w:t xml:space="preserve">Ограниченная гибкость бюджета. </w:t>
            </w:r>
          </w:p>
          <w:p w:rsidR="00891B59" w:rsidRPr="000A5BD0" w:rsidRDefault="00891B59" w:rsidP="00D854F5">
            <w:pPr>
              <w:pStyle w:val="a7"/>
              <w:widowControl w:val="0"/>
              <w:rPr>
                <w:rFonts w:ascii="Times New Roman" w:hAnsi="Times New Roman" w:cs="Times New Roman"/>
                <w:sz w:val="24"/>
              </w:rPr>
            </w:pPr>
            <w:r w:rsidRPr="000A5BD0">
              <w:rPr>
                <w:rFonts w:ascii="Times New Roman" w:hAnsi="Times New Roman" w:cs="Times New Roman"/>
                <w:sz w:val="24"/>
              </w:rPr>
              <w:t xml:space="preserve">Устойчивость к изменениям. </w:t>
            </w:r>
          </w:p>
          <w:p w:rsidR="00891B59" w:rsidRPr="000A5BD0" w:rsidRDefault="00891B59" w:rsidP="00D854F5">
            <w:pPr>
              <w:pStyle w:val="a7"/>
              <w:widowControl w:val="0"/>
              <w:rPr>
                <w:rFonts w:ascii="Times New Roman" w:hAnsi="Times New Roman" w:cs="Times New Roman"/>
                <w:sz w:val="24"/>
              </w:rPr>
            </w:pPr>
            <w:r w:rsidRPr="000A5BD0">
              <w:rPr>
                <w:rFonts w:ascii="Times New Roman" w:hAnsi="Times New Roman" w:cs="Times New Roman"/>
                <w:sz w:val="24"/>
              </w:rPr>
              <w:t>Медленная обратная связь.</w:t>
            </w:r>
          </w:p>
          <w:p w:rsidR="00891B59" w:rsidRPr="000A5BD0" w:rsidRDefault="00891B59" w:rsidP="00D854F5">
            <w:pPr>
              <w:pStyle w:val="a7"/>
              <w:widowControl w:val="0"/>
              <w:rPr>
                <w:rFonts w:ascii="Times New Roman" w:hAnsi="Times New Roman" w:cs="Times New Roman"/>
                <w:sz w:val="24"/>
              </w:rPr>
            </w:pPr>
            <w:r w:rsidRPr="000A5BD0">
              <w:rPr>
                <w:rFonts w:ascii="Times New Roman" w:hAnsi="Times New Roman" w:cs="Times New Roman"/>
                <w:sz w:val="24"/>
              </w:rPr>
              <w:t>Иерархически организованный стиль управления.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B59" w:rsidRPr="000A5BD0" w:rsidRDefault="00891B59" w:rsidP="00D854F5">
            <w:pPr>
              <w:pStyle w:val="a7"/>
              <w:widowControl w:val="0"/>
              <w:rPr>
                <w:rFonts w:ascii="Times New Roman" w:hAnsi="Times New Roman" w:cs="Times New Roman"/>
                <w:sz w:val="24"/>
              </w:rPr>
            </w:pPr>
            <w:r w:rsidRPr="000A5BD0">
              <w:rPr>
                <w:rFonts w:ascii="Times New Roman" w:hAnsi="Times New Roman" w:cs="Times New Roman"/>
                <w:sz w:val="24"/>
              </w:rPr>
              <w:t>Не сосредоточено на общественном благе как первостепенной задаче.</w:t>
            </w:r>
          </w:p>
          <w:p w:rsidR="00891B59" w:rsidRPr="000A5BD0" w:rsidRDefault="00891B59" w:rsidP="00D854F5">
            <w:pPr>
              <w:pStyle w:val="a7"/>
              <w:widowControl w:val="0"/>
              <w:rPr>
                <w:rFonts w:ascii="Times New Roman" w:hAnsi="Times New Roman" w:cs="Times New Roman"/>
                <w:sz w:val="24"/>
              </w:rPr>
            </w:pPr>
            <w:r w:rsidRPr="000A5BD0">
              <w:rPr>
                <w:rFonts w:ascii="Times New Roman" w:hAnsi="Times New Roman" w:cs="Times New Roman"/>
                <w:sz w:val="24"/>
              </w:rPr>
              <w:t>Менее озабочены решением трудных задач.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B59" w:rsidRPr="000A5BD0" w:rsidRDefault="00891B59" w:rsidP="00D854F5">
            <w:pPr>
              <w:pStyle w:val="a7"/>
              <w:widowControl w:val="0"/>
              <w:rPr>
                <w:rFonts w:ascii="Times New Roman" w:hAnsi="Times New Roman" w:cs="Times New Roman"/>
                <w:sz w:val="24"/>
              </w:rPr>
            </w:pPr>
            <w:r w:rsidRPr="000A5BD0">
              <w:rPr>
                <w:rFonts w:ascii="Times New Roman" w:hAnsi="Times New Roman" w:cs="Times New Roman"/>
                <w:sz w:val="24"/>
              </w:rPr>
              <w:t>Зациклены на узких или специальных интересах.</w:t>
            </w:r>
          </w:p>
          <w:p w:rsidR="00891B59" w:rsidRPr="000A5BD0" w:rsidRDefault="00891B59" w:rsidP="00D854F5">
            <w:pPr>
              <w:pStyle w:val="a7"/>
              <w:widowControl w:val="0"/>
              <w:rPr>
                <w:rFonts w:ascii="Times New Roman" w:hAnsi="Times New Roman" w:cs="Times New Roman"/>
                <w:sz w:val="24"/>
              </w:rPr>
            </w:pPr>
            <w:r w:rsidRPr="000A5BD0">
              <w:rPr>
                <w:rFonts w:ascii="Times New Roman" w:hAnsi="Times New Roman" w:cs="Times New Roman"/>
                <w:sz w:val="24"/>
              </w:rPr>
              <w:t>Менее профессиональны в управлении.</w:t>
            </w:r>
          </w:p>
        </w:tc>
      </w:tr>
    </w:tbl>
    <w:p w:rsidR="009E7F40" w:rsidRPr="002147A1" w:rsidRDefault="00A04CA2" w:rsidP="005444F9">
      <w:pPr>
        <w:pStyle w:val="1"/>
        <w:spacing w:after="240"/>
      </w:pPr>
      <w:bookmarkStart w:id="5" w:name="_Toc431315769"/>
      <w:r w:rsidRPr="002147A1">
        <w:lastRenderedPageBreak/>
        <w:t>Ожидаемые результаты</w:t>
      </w:r>
      <w:r w:rsidR="005444F9">
        <w:t xml:space="preserve"> государственно-частного и социального партнерства в системе дополнительного образования детей</w:t>
      </w:r>
      <w:bookmarkEnd w:id="5"/>
    </w:p>
    <w:p w:rsidR="006E1EE6" w:rsidRDefault="006E1EE6" w:rsidP="00887BAB">
      <w:pPr>
        <w:pStyle w:val="a7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цель всех заинтересованных участников пар</w:t>
      </w:r>
      <w:r w:rsidR="00106A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тнерства – увеличение </w:t>
      </w:r>
      <w:r w:rsidR="00106A25" w:rsidRPr="00AF6B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объемов, </w:t>
      </w:r>
      <w:r w:rsidRPr="00AF6B6D">
        <w:rPr>
          <w:rFonts w:ascii="Times New Roman" w:eastAsia="Times New Roman" w:hAnsi="Times New Roman" w:cs="Times New Roman"/>
          <w:b/>
          <w:bCs/>
          <w:sz w:val="24"/>
          <w:szCs w:val="24"/>
        </w:rPr>
        <w:t>повышение качества</w:t>
      </w:r>
      <w:r w:rsidR="00106A25" w:rsidRPr="00AF6B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доступности</w:t>
      </w:r>
      <w:r w:rsidRPr="00AF6B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образовательных услуг</w:t>
      </w:r>
      <w:r w:rsidR="00E11C45" w:rsidRPr="00AF6B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системе</w:t>
      </w:r>
      <w:r w:rsidR="00E11C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дополнительного образования детей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11C45" w:rsidRDefault="00E11C45" w:rsidP="00887BAB">
      <w:pPr>
        <w:pStyle w:val="a7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47A1" w:rsidRPr="002147A1" w:rsidRDefault="002147A1" w:rsidP="00E11C45">
      <w:pPr>
        <w:pStyle w:val="a7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7A1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</w:t>
      </w:r>
      <w:r w:rsidR="00E11C45">
        <w:rPr>
          <w:rFonts w:ascii="Times New Roman" w:eastAsia="Times New Roman" w:hAnsi="Times New Roman" w:cs="Times New Roman"/>
          <w:b/>
          <w:bCs/>
          <w:sz w:val="24"/>
          <w:szCs w:val="24"/>
        </w:rPr>
        <w:t>енный сектор</w:t>
      </w:r>
      <w:r w:rsidRPr="002147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заинтересован </w:t>
      </w:r>
      <w:r w:rsidRPr="002147A1">
        <w:rPr>
          <w:rFonts w:ascii="Times New Roman" w:eastAsia="Times New Roman" w:hAnsi="Times New Roman" w:cs="Times New Roman"/>
          <w:sz w:val="24"/>
          <w:szCs w:val="24"/>
        </w:rPr>
        <w:t xml:space="preserve">в развитии форм и механизмов </w:t>
      </w:r>
      <w:r w:rsidR="00E11C45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государственно-частного </w:t>
      </w:r>
      <w:r w:rsidR="00315304">
        <w:rPr>
          <w:rFonts w:ascii="Times New Roman" w:eastAsia="Times New Roman" w:hAnsi="Times New Roman" w:cs="Times New Roman"/>
          <w:sz w:val="24"/>
          <w:szCs w:val="24"/>
        </w:rPr>
        <w:t xml:space="preserve">и социального </w:t>
      </w:r>
      <w:r w:rsidR="00E11C45">
        <w:rPr>
          <w:rFonts w:ascii="Times New Roman" w:eastAsia="Times New Roman" w:hAnsi="Times New Roman" w:cs="Times New Roman"/>
          <w:sz w:val="24"/>
          <w:szCs w:val="24"/>
        </w:rPr>
        <w:t>партнерства</w:t>
      </w:r>
      <w:r w:rsidRPr="002147A1">
        <w:rPr>
          <w:rFonts w:ascii="Times New Roman" w:eastAsia="Times New Roman" w:hAnsi="Times New Roman" w:cs="Times New Roman"/>
          <w:sz w:val="24"/>
          <w:szCs w:val="24"/>
        </w:rPr>
        <w:t>, т</w:t>
      </w:r>
      <w:r w:rsidR="00E11C45">
        <w:rPr>
          <w:rFonts w:ascii="Times New Roman" w:eastAsia="Times New Roman" w:hAnsi="Times New Roman" w:cs="Times New Roman"/>
          <w:sz w:val="24"/>
          <w:szCs w:val="24"/>
        </w:rPr>
        <w:t>ак как</w:t>
      </w:r>
      <w:r w:rsidRPr="002147A1">
        <w:rPr>
          <w:rFonts w:ascii="Times New Roman" w:eastAsia="Times New Roman" w:hAnsi="Times New Roman" w:cs="Times New Roman"/>
          <w:sz w:val="24"/>
          <w:szCs w:val="24"/>
        </w:rPr>
        <w:t xml:space="preserve"> реализация данных проектов служит достижению следующих целей и задач: </w:t>
      </w:r>
    </w:p>
    <w:p w:rsidR="002147A1" w:rsidRPr="00E11C45" w:rsidRDefault="002147A1" w:rsidP="00E11C45">
      <w:pPr>
        <w:pStyle w:val="a7"/>
        <w:numPr>
          <w:ilvl w:val="0"/>
          <w:numId w:val="27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</w:rPr>
      </w:pPr>
      <w:r w:rsidRPr="00E11C45">
        <w:rPr>
          <w:rFonts w:ascii="Times New Roman" w:hAnsi="Times New Roman" w:cs="Times New Roman"/>
          <w:sz w:val="24"/>
        </w:rPr>
        <w:t>Повышение интеллектуального, технологического, имущественного и финансового потенциала дополнительного образования;</w:t>
      </w:r>
    </w:p>
    <w:p w:rsidR="002147A1" w:rsidRPr="00E11C45" w:rsidRDefault="002147A1" w:rsidP="00E11C45">
      <w:pPr>
        <w:pStyle w:val="a7"/>
        <w:numPr>
          <w:ilvl w:val="0"/>
          <w:numId w:val="27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</w:rPr>
      </w:pPr>
      <w:r w:rsidRPr="00E11C45">
        <w:rPr>
          <w:rFonts w:ascii="Times New Roman" w:hAnsi="Times New Roman" w:cs="Times New Roman"/>
          <w:sz w:val="24"/>
        </w:rPr>
        <w:t>Повышение эффективности управления государственным имуществом в области дополнительного образования, получение значительного бюджетного эффекта, осуществление государственных расходов с большей эффективностью, достижение относительной экономии в расходовании государственных средств);</w:t>
      </w:r>
    </w:p>
    <w:p w:rsidR="002147A1" w:rsidRPr="00E11C45" w:rsidRDefault="002147A1" w:rsidP="00E11C45">
      <w:pPr>
        <w:pStyle w:val="a7"/>
        <w:numPr>
          <w:ilvl w:val="0"/>
          <w:numId w:val="27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</w:rPr>
      </w:pPr>
      <w:r w:rsidRPr="00E11C45">
        <w:rPr>
          <w:rFonts w:ascii="Times New Roman" w:hAnsi="Times New Roman" w:cs="Times New Roman"/>
          <w:sz w:val="24"/>
        </w:rPr>
        <w:t>Актуализация имущественной базы дополнительного образования за счет привлечения ресурсов инновационной промышленности;</w:t>
      </w:r>
    </w:p>
    <w:p w:rsidR="002147A1" w:rsidRPr="00E11C45" w:rsidRDefault="002147A1" w:rsidP="00E11C45">
      <w:pPr>
        <w:pStyle w:val="a7"/>
        <w:numPr>
          <w:ilvl w:val="0"/>
          <w:numId w:val="27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</w:rPr>
      </w:pPr>
      <w:r w:rsidRPr="00E11C45">
        <w:rPr>
          <w:rFonts w:ascii="Times New Roman" w:hAnsi="Times New Roman" w:cs="Times New Roman"/>
          <w:sz w:val="24"/>
        </w:rPr>
        <w:t xml:space="preserve">Обеспечение конкурентоспособности образовательных программ, повышение их качества; стимулирование сближения фундаментального и прикладного компонентов в образовании; создание новых направлений образования в соответствии с потребностями растущей экономики России; </w:t>
      </w:r>
    </w:p>
    <w:p w:rsidR="002147A1" w:rsidRPr="00E11C45" w:rsidRDefault="002147A1" w:rsidP="00E11C45">
      <w:pPr>
        <w:pStyle w:val="a7"/>
        <w:numPr>
          <w:ilvl w:val="0"/>
          <w:numId w:val="27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</w:rPr>
      </w:pPr>
      <w:r w:rsidRPr="00E11C45">
        <w:rPr>
          <w:rFonts w:ascii="Times New Roman" w:hAnsi="Times New Roman" w:cs="Times New Roman"/>
          <w:sz w:val="24"/>
        </w:rPr>
        <w:t>Усиление инновационной составляющей образования.</w:t>
      </w:r>
    </w:p>
    <w:p w:rsidR="002147A1" w:rsidRPr="002147A1" w:rsidRDefault="002147A1" w:rsidP="00E11C45">
      <w:pPr>
        <w:pStyle w:val="a7"/>
        <w:spacing w:before="1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7A1">
        <w:rPr>
          <w:rFonts w:ascii="Times New Roman" w:eastAsia="Times New Roman" w:hAnsi="Times New Roman" w:cs="Times New Roman"/>
          <w:b/>
          <w:bCs/>
          <w:sz w:val="24"/>
          <w:szCs w:val="24"/>
        </w:rPr>
        <w:t>Интересами частного сектора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147A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E11C45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государственно-частном </w:t>
      </w:r>
      <w:r w:rsidR="00315304">
        <w:rPr>
          <w:rFonts w:ascii="Times New Roman" w:eastAsia="Times New Roman" w:hAnsi="Times New Roman" w:cs="Times New Roman"/>
          <w:sz w:val="24"/>
          <w:szCs w:val="24"/>
        </w:rPr>
        <w:t xml:space="preserve">и социальном </w:t>
      </w:r>
      <w:r w:rsidR="00E11C45">
        <w:rPr>
          <w:rFonts w:ascii="Times New Roman" w:eastAsia="Times New Roman" w:hAnsi="Times New Roman" w:cs="Times New Roman"/>
          <w:sz w:val="24"/>
          <w:szCs w:val="24"/>
        </w:rPr>
        <w:t>партнерстве</w:t>
      </w:r>
      <w:r w:rsidRPr="002147A1">
        <w:rPr>
          <w:rFonts w:ascii="Times New Roman" w:eastAsia="Times New Roman" w:hAnsi="Times New Roman" w:cs="Times New Roman"/>
          <w:sz w:val="24"/>
          <w:szCs w:val="24"/>
        </w:rPr>
        <w:t xml:space="preserve"> являются: </w:t>
      </w:r>
    </w:p>
    <w:p w:rsidR="002147A1" w:rsidRPr="00E11C45" w:rsidRDefault="002147A1" w:rsidP="00E11C45">
      <w:pPr>
        <w:pStyle w:val="a7"/>
        <w:numPr>
          <w:ilvl w:val="0"/>
          <w:numId w:val="27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</w:rPr>
      </w:pPr>
      <w:r w:rsidRPr="00E11C45">
        <w:rPr>
          <w:rFonts w:ascii="Times New Roman" w:hAnsi="Times New Roman" w:cs="Times New Roman"/>
          <w:sz w:val="24"/>
        </w:rPr>
        <w:t>получение экономических и неэкономических выгод в результате осуществления партнерских проектов;</w:t>
      </w:r>
    </w:p>
    <w:p w:rsidR="002147A1" w:rsidRPr="00E11C45" w:rsidRDefault="002147A1" w:rsidP="00E11C45">
      <w:pPr>
        <w:pStyle w:val="a7"/>
        <w:numPr>
          <w:ilvl w:val="0"/>
          <w:numId w:val="27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</w:rPr>
      </w:pPr>
      <w:r w:rsidRPr="00E11C45">
        <w:rPr>
          <w:rFonts w:ascii="Times New Roman" w:hAnsi="Times New Roman" w:cs="Times New Roman"/>
          <w:sz w:val="24"/>
        </w:rPr>
        <w:t>получение конкурентных преимуществ</w:t>
      </w:r>
      <w:r w:rsidR="00315304">
        <w:rPr>
          <w:rFonts w:ascii="Times New Roman" w:hAnsi="Times New Roman" w:cs="Times New Roman"/>
          <w:sz w:val="24"/>
        </w:rPr>
        <w:t xml:space="preserve"> сторон партнерства</w:t>
      </w:r>
      <w:r w:rsidRPr="00E11C45">
        <w:rPr>
          <w:rFonts w:ascii="Times New Roman" w:hAnsi="Times New Roman" w:cs="Times New Roman"/>
          <w:sz w:val="24"/>
        </w:rPr>
        <w:t>;</w:t>
      </w:r>
    </w:p>
    <w:p w:rsidR="002147A1" w:rsidRPr="00E11C45" w:rsidRDefault="002147A1" w:rsidP="00E11C45">
      <w:pPr>
        <w:pStyle w:val="a7"/>
        <w:numPr>
          <w:ilvl w:val="0"/>
          <w:numId w:val="27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</w:rPr>
      </w:pPr>
      <w:r w:rsidRPr="00E11C45">
        <w:rPr>
          <w:rFonts w:ascii="Times New Roman" w:hAnsi="Times New Roman" w:cs="Times New Roman"/>
          <w:sz w:val="24"/>
        </w:rPr>
        <w:t>повышение качества человеческого капитала;</w:t>
      </w:r>
    </w:p>
    <w:p w:rsidR="002147A1" w:rsidRPr="00E11C45" w:rsidRDefault="002147A1" w:rsidP="00E11C45">
      <w:pPr>
        <w:pStyle w:val="a7"/>
        <w:numPr>
          <w:ilvl w:val="0"/>
          <w:numId w:val="27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</w:rPr>
      </w:pPr>
      <w:r w:rsidRPr="00E11C45">
        <w:rPr>
          <w:rFonts w:ascii="Times New Roman" w:hAnsi="Times New Roman" w:cs="Times New Roman"/>
          <w:sz w:val="24"/>
        </w:rPr>
        <w:t>распространение информации о компании в среде потенциальных наемных рабочих и потребителей продукции и услуг компании;</w:t>
      </w:r>
    </w:p>
    <w:p w:rsidR="002147A1" w:rsidRPr="00E11C45" w:rsidRDefault="002147A1" w:rsidP="00E11C45">
      <w:pPr>
        <w:pStyle w:val="a7"/>
        <w:numPr>
          <w:ilvl w:val="0"/>
          <w:numId w:val="27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</w:rPr>
      </w:pPr>
      <w:r w:rsidRPr="00E11C45">
        <w:rPr>
          <w:rFonts w:ascii="Times New Roman" w:hAnsi="Times New Roman" w:cs="Times New Roman"/>
          <w:sz w:val="24"/>
        </w:rPr>
        <w:t>повышение эффективности бизнес-процессов за счет внедрения результатов научных разработок;</w:t>
      </w:r>
    </w:p>
    <w:p w:rsidR="002147A1" w:rsidRDefault="002147A1" w:rsidP="00E11C45">
      <w:pPr>
        <w:pStyle w:val="a7"/>
        <w:numPr>
          <w:ilvl w:val="0"/>
          <w:numId w:val="27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</w:rPr>
      </w:pPr>
      <w:r w:rsidRPr="00E11C45">
        <w:rPr>
          <w:rFonts w:ascii="Times New Roman" w:hAnsi="Times New Roman" w:cs="Times New Roman"/>
          <w:sz w:val="24"/>
        </w:rPr>
        <w:t>новые возможн</w:t>
      </w:r>
      <w:r w:rsidR="00E11C45">
        <w:rPr>
          <w:rFonts w:ascii="Times New Roman" w:hAnsi="Times New Roman" w:cs="Times New Roman"/>
          <w:sz w:val="24"/>
        </w:rPr>
        <w:t>ости для инновационного бизнеса.</w:t>
      </w:r>
    </w:p>
    <w:p w:rsidR="00E11C45" w:rsidRPr="00E11C45" w:rsidRDefault="00E11C45" w:rsidP="00E11C45">
      <w:pPr>
        <w:pStyle w:val="a7"/>
        <w:spacing w:after="0"/>
        <w:ind w:left="567"/>
        <w:jc w:val="both"/>
        <w:rPr>
          <w:rFonts w:ascii="Times New Roman" w:hAnsi="Times New Roman" w:cs="Times New Roman"/>
          <w:sz w:val="24"/>
        </w:rPr>
      </w:pPr>
    </w:p>
    <w:p w:rsidR="00A04CA2" w:rsidRDefault="00315304" w:rsidP="00887BAB">
      <w:pPr>
        <w:pStyle w:val="a7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5304">
        <w:rPr>
          <w:rFonts w:ascii="Times New Roman" w:eastAsia="Times New Roman" w:hAnsi="Times New Roman" w:cs="Times New Roman"/>
          <w:b/>
          <w:bCs/>
          <w:sz w:val="24"/>
          <w:szCs w:val="24"/>
        </w:rPr>
        <w:t>Интересами гражданского общества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государственно-частном и социальном партнерстве являются:</w:t>
      </w:r>
    </w:p>
    <w:p w:rsidR="004465D8" w:rsidRDefault="004465D8" w:rsidP="004465D8">
      <w:pPr>
        <w:pStyle w:val="a7"/>
        <w:numPr>
          <w:ilvl w:val="0"/>
          <w:numId w:val="27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</w:rPr>
      </w:pPr>
      <w:r w:rsidRPr="00E11C45">
        <w:rPr>
          <w:rFonts w:ascii="Times New Roman" w:hAnsi="Times New Roman" w:cs="Times New Roman"/>
          <w:sz w:val="24"/>
        </w:rPr>
        <w:t>повышение качества</w:t>
      </w:r>
      <w:r>
        <w:rPr>
          <w:rFonts w:ascii="Times New Roman" w:hAnsi="Times New Roman" w:cs="Times New Roman"/>
          <w:sz w:val="24"/>
        </w:rPr>
        <w:t xml:space="preserve"> образовательных услуг в системе дополнительного образования;</w:t>
      </w:r>
    </w:p>
    <w:p w:rsidR="004465D8" w:rsidRDefault="004465D8" w:rsidP="004465D8">
      <w:pPr>
        <w:pStyle w:val="a7"/>
        <w:numPr>
          <w:ilvl w:val="0"/>
          <w:numId w:val="27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повышение качества</w:t>
      </w:r>
      <w:r w:rsidRPr="00E11C45">
        <w:rPr>
          <w:rFonts w:ascii="Times New Roman" w:hAnsi="Times New Roman" w:cs="Times New Roman"/>
          <w:sz w:val="24"/>
        </w:rPr>
        <w:t xml:space="preserve"> человеческого капитала</w:t>
      </w:r>
      <w:r>
        <w:rPr>
          <w:rFonts w:ascii="Times New Roman" w:hAnsi="Times New Roman" w:cs="Times New Roman"/>
          <w:sz w:val="24"/>
        </w:rPr>
        <w:t xml:space="preserve"> за счет создания инновационной экономически ориентированной системы дополнительного образования детей</w:t>
      </w:r>
      <w:r w:rsidRPr="00E11C45">
        <w:rPr>
          <w:rFonts w:ascii="Times New Roman" w:hAnsi="Times New Roman" w:cs="Times New Roman"/>
          <w:sz w:val="24"/>
        </w:rPr>
        <w:t>;</w:t>
      </w:r>
    </w:p>
    <w:p w:rsidR="00BF1B78" w:rsidRDefault="004465D8" w:rsidP="004465D8">
      <w:pPr>
        <w:pStyle w:val="a7"/>
        <w:numPr>
          <w:ilvl w:val="0"/>
          <w:numId w:val="27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формирование условий для появления новых возможностей профессионального развития и совершенствования</w:t>
      </w:r>
      <w:r w:rsidR="00BF1B78">
        <w:rPr>
          <w:rFonts w:ascii="Times New Roman" w:hAnsi="Times New Roman" w:cs="Times New Roman"/>
          <w:sz w:val="24"/>
        </w:rPr>
        <w:t>;</w:t>
      </w:r>
    </w:p>
    <w:p w:rsidR="004465D8" w:rsidRPr="00E11C45" w:rsidRDefault="00BF1B78" w:rsidP="004465D8">
      <w:pPr>
        <w:pStyle w:val="a7"/>
        <w:numPr>
          <w:ilvl w:val="0"/>
          <w:numId w:val="27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повышение открытости и прозрачности результатов дополнительного образования детей</w:t>
      </w:r>
      <w:r w:rsidR="00412238">
        <w:rPr>
          <w:rFonts w:ascii="Times New Roman" w:hAnsi="Times New Roman" w:cs="Times New Roman"/>
          <w:sz w:val="24"/>
        </w:rPr>
        <w:t>, понимание результата</w:t>
      </w:r>
      <w:r>
        <w:rPr>
          <w:rFonts w:ascii="Times New Roman" w:hAnsi="Times New Roman" w:cs="Times New Roman"/>
          <w:sz w:val="24"/>
        </w:rPr>
        <w:t xml:space="preserve"> и </w:t>
      </w:r>
      <w:r w:rsidR="00412238">
        <w:rPr>
          <w:rFonts w:ascii="Times New Roman" w:hAnsi="Times New Roman" w:cs="Times New Roman"/>
          <w:sz w:val="24"/>
        </w:rPr>
        <w:t xml:space="preserve">структуры </w:t>
      </w:r>
      <w:r>
        <w:rPr>
          <w:rFonts w:ascii="Times New Roman" w:hAnsi="Times New Roman" w:cs="Times New Roman"/>
          <w:sz w:val="24"/>
        </w:rPr>
        <w:t>взаимодействия системы образования с партнерами</w:t>
      </w:r>
      <w:r w:rsidR="004465D8">
        <w:rPr>
          <w:rFonts w:ascii="Times New Roman" w:hAnsi="Times New Roman" w:cs="Times New Roman"/>
          <w:sz w:val="24"/>
        </w:rPr>
        <w:t>.</w:t>
      </w:r>
    </w:p>
    <w:p w:rsidR="00315304" w:rsidRDefault="00315304" w:rsidP="00887BAB">
      <w:pPr>
        <w:pStyle w:val="a7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04CA2" w:rsidRPr="00887BAB" w:rsidRDefault="00BF1B78" w:rsidP="00887BAB">
      <w:pPr>
        <w:pStyle w:val="a7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Достижение интересов каждой из сторон происходит за счет получения следующих результатов партнерства</w:t>
      </w:r>
      <w:r w:rsidR="00A04CA2" w:rsidRPr="00887BAB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A04CA2" w:rsidRPr="00BF1B78" w:rsidRDefault="00A04CA2" w:rsidP="00BF1B78">
      <w:pPr>
        <w:pStyle w:val="a7"/>
        <w:numPr>
          <w:ilvl w:val="0"/>
          <w:numId w:val="27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</w:rPr>
      </w:pPr>
      <w:r w:rsidRPr="00BF1B78">
        <w:rPr>
          <w:rFonts w:ascii="Times New Roman" w:hAnsi="Times New Roman" w:cs="Times New Roman"/>
          <w:sz w:val="24"/>
        </w:rPr>
        <w:t>профессиональное развитие ключевых специалистов</w:t>
      </w:r>
      <w:r w:rsidR="00BF1B78">
        <w:rPr>
          <w:rFonts w:ascii="Times New Roman" w:hAnsi="Times New Roman" w:cs="Times New Roman"/>
          <w:sz w:val="24"/>
        </w:rPr>
        <w:t>;</w:t>
      </w:r>
    </w:p>
    <w:p w:rsidR="00A04CA2" w:rsidRPr="00BF1B78" w:rsidRDefault="00A04CA2" w:rsidP="00BF1B78">
      <w:pPr>
        <w:pStyle w:val="a7"/>
        <w:numPr>
          <w:ilvl w:val="0"/>
          <w:numId w:val="27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</w:rPr>
      </w:pPr>
      <w:r w:rsidRPr="00BF1B78">
        <w:rPr>
          <w:rFonts w:ascii="Times New Roman" w:hAnsi="Times New Roman" w:cs="Times New Roman"/>
          <w:sz w:val="24"/>
        </w:rPr>
        <w:t>лучший доступ к информации и различным профессиональным сетям</w:t>
      </w:r>
      <w:r w:rsidR="00BF1B78">
        <w:rPr>
          <w:rFonts w:ascii="Times New Roman" w:hAnsi="Times New Roman" w:cs="Times New Roman"/>
          <w:sz w:val="24"/>
        </w:rPr>
        <w:t>;</w:t>
      </w:r>
    </w:p>
    <w:p w:rsidR="00A04CA2" w:rsidRPr="00BF1B78" w:rsidRDefault="00BF1B78" w:rsidP="00BF1B78">
      <w:pPr>
        <w:pStyle w:val="a7"/>
        <w:numPr>
          <w:ilvl w:val="0"/>
          <w:numId w:val="27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больший «охват»;</w:t>
      </w:r>
    </w:p>
    <w:p w:rsidR="006D47CF" w:rsidRPr="00BF1B78" w:rsidRDefault="00A04CA2" w:rsidP="00BF1B78">
      <w:pPr>
        <w:pStyle w:val="a7"/>
        <w:numPr>
          <w:ilvl w:val="0"/>
          <w:numId w:val="27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</w:rPr>
      </w:pPr>
      <w:r w:rsidRPr="00BF1B78">
        <w:rPr>
          <w:rFonts w:ascii="Times New Roman" w:hAnsi="Times New Roman" w:cs="Times New Roman"/>
          <w:sz w:val="24"/>
        </w:rPr>
        <w:t>повышение эффективн</w:t>
      </w:r>
      <w:r w:rsidR="00BF1B78">
        <w:rPr>
          <w:rFonts w:ascii="Times New Roman" w:hAnsi="Times New Roman" w:cs="Times New Roman"/>
          <w:sz w:val="24"/>
        </w:rPr>
        <w:t>ости деятельности;</w:t>
      </w:r>
    </w:p>
    <w:p w:rsidR="00A04CA2" w:rsidRPr="00BF1B78" w:rsidRDefault="00A04CA2" w:rsidP="00BF1B78">
      <w:pPr>
        <w:pStyle w:val="a7"/>
        <w:numPr>
          <w:ilvl w:val="0"/>
          <w:numId w:val="27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</w:rPr>
      </w:pPr>
      <w:r w:rsidRPr="00BF1B78">
        <w:rPr>
          <w:rFonts w:ascii="Times New Roman" w:hAnsi="Times New Roman" w:cs="Times New Roman"/>
          <w:sz w:val="24"/>
        </w:rPr>
        <w:t>создание более востребованных и эффективных продуктов и услуг</w:t>
      </w:r>
      <w:r w:rsidR="00BF1B78">
        <w:rPr>
          <w:rFonts w:ascii="Times New Roman" w:hAnsi="Times New Roman" w:cs="Times New Roman"/>
          <w:sz w:val="24"/>
        </w:rPr>
        <w:t>;</w:t>
      </w:r>
    </w:p>
    <w:p w:rsidR="00A04CA2" w:rsidRPr="00BF1B78" w:rsidRDefault="00A04CA2" w:rsidP="00BF1B78">
      <w:pPr>
        <w:pStyle w:val="a7"/>
        <w:numPr>
          <w:ilvl w:val="0"/>
          <w:numId w:val="27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</w:rPr>
      </w:pPr>
      <w:r w:rsidRPr="00BF1B78">
        <w:rPr>
          <w:rFonts w:ascii="Times New Roman" w:hAnsi="Times New Roman" w:cs="Times New Roman"/>
          <w:sz w:val="24"/>
        </w:rPr>
        <w:t>развитие инноваций</w:t>
      </w:r>
      <w:r w:rsidR="00BF1B78">
        <w:rPr>
          <w:rFonts w:ascii="Times New Roman" w:hAnsi="Times New Roman" w:cs="Times New Roman"/>
          <w:sz w:val="24"/>
        </w:rPr>
        <w:t xml:space="preserve"> в сферах образования и производства;</w:t>
      </w:r>
    </w:p>
    <w:p w:rsidR="00A04CA2" w:rsidRPr="00BF1B78" w:rsidRDefault="00A04CA2" w:rsidP="00BF1B78">
      <w:pPr>
        <w:pStyle w:val="a7"/>
        <w:numPr>
          <w:ilvl w:val="0"/>
          <w:numId w:val="27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</w:rPr>
      </w:pPr>
      <w:r w:rsidRPr="00BF1B78">
        <w:rPr>
          <w:rFonts w:ascii="Times New Roman" w:hAnsi="Times New Roman" w:cs="Times New Roman"/>
          <w:sz w:val="24"/>
        </w:rPr>
        <w:t>усиление доверия</w:t>
      </w:r>
      <w:r w:rsidR="006D47CF" w:rsidRPr="00BF1B78">
        <w:rPr>
          <w:rFonts w:ascii="Times New Roman" w:hAnsi="Times New Roman" w:cs="Times New Roman"/>
          <w:sz w:val="24"/>
        </w:rPr>
        <w:t xml:space="preserve"> – понятная и открытая система реального планирования</w:t>
      </w:r>
      <w:r w:rsidR="00BF1B78">
        <w:rPr>
          <w:rFonts w:ascii="Times New Roman" w:hAnsi="Times New Roman" w:cs="Times New Roman"/>
          <w:sz w:val="24"/>
        </w:rPr>
        <w:t>;</w:t>
      </w:r>
    </w:p>
    <w:p w:rsidR="00A04CA2" w:rsidRDefault="00A04CA2" w:rsidP="00BF1B78">
      <w:pPr>
        <w:pStyle w:val="a7"/>
        <w:numPr>
          <w:ilvl w:val="0"/>
          <w:numId w:val="27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</w:rPr>
      </w:pPr>
      <w:r w:rsidRPr="00BF1B78">
        <w:rPr>
          <w:rFonts w:ascii="Times New Roman" w:hAnsi="Times New Roman" w:cs="Times New Roman"/>
          <w:sz w:val="24"/>
        </w:rPr>
        <w:t>увеличение доступа к ресурсам</w:t>
      </w:r>
      <w:r w:rsidR="00BF1B78">
        <w:rPr>
          <w:rFonts w:ascii="Times New Roman" w:hAnsi="Times New Roman" w:cs="Times New Roman"/>
          <w:sz w:val="24"/>
        </w:rPr>
        <w:t>.</w:t>
      </w:r>
    </w:p>
    <w:p w:rsidR="00A04CA2" w:rsidRPr="00887BAB" w:rsidRDefault="00BF1B78" w:rsidP="00887BAB">
      <w:pPr>
        <w:pStyle w:val="a7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Кроме обозначенных выше</w:t>
      </w:r>
      <w:r w:rsidR="00A04CA2" w:rsidRPr="00887BAB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общих преимуществ, отдельные партнеры</w:t>
      </w:r>
      <w:r w:rsidR="00DE4365" w:rsidRPr="00887BA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04CA2" w:rsidRPr="00887BAB">
        <w:rPr>
          <w:rFonts w:ascii="Times New Roman" w:eastAsia="Times New Roman" w:hAnsi="Times New Roman" w:cs="Times New Roman"/>
          <w:bCs/>
          <w:sz w:val="24"/>
          <w:szCs w:val="24"/>
        </w:rPr>
        <w:t>получают целый ряд других конкретных выгод. В идеале каждый</w:t>
      </w:r>
      <w:r w:rsidR="00DE4365" w:rsidRPr="00887BA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04CA2" w:rsidRPr="00887BAB">
        <w:rPr>
          <w:rFonts w:ascii="Times New Roman" w:eastAsia="Times New Roman" w:hAnsi="Times New Roman" w:cs="Times New Roman"/>
          <w:bCs/>
          <w:sz w:val="24"/>
          <w:szCs w:val="24"/>
        </w:rPr>
        <w:t>партнер должен их признать и довести до сведения других</w:t>
      </w:r>
      <w:r w:rsidR="00DE4365" w:rsidRPr="00887BA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04CA2" w:rsidRPr="00887BAB">
        <w:rPr>
          <w:rFonts w:ascii="Times New Roman" w:eastAsia="Times New Roman" w:hAnsi="Times New Roman" w:cs="Times New Roman"/>
          <w:bCs/>
          <w:sz w:val="24"/>
          <w:szCs w:val="24"/>
        </w:rPr>
        <w:t xml:space="preserve">партнеров на раннем этапе взаимодействия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для того</w:t>
      </w:r>
      <w:r w:rsidR="00A04CA2" w:rsidRPr="00887BAB">
        <w:rPr>
          <w:rFonts w:ascii="Times New Roman" w:eastAsia="Times New Roman" w:hAnsi="Times New Roman" w:cs="Times New Roman"/>
          <w:bCs/>
          <w:sz w:val="24"/>
          <w:szCs w:val="24"/>
        </w:rPr>
        <w:t>, чтобы все</w:t>
      </w:r>
      <w:r w:rsidR="00DE4365" w:rsidRPr="00887BA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04CA2" w:rsidRPr="00887BAB">
        <w:rPr>
          <w:rFonts w:ascii="Times New Roman" w:eastAsia="Times New Roman" w:hAnsi="Times New Roman" w:cs="Times New Roman"/>
          <w:bCs/>
          <w:sz w:val="24"/>
          <w:szCs w:val="24"/>
        </w:rPr>
        <w:t>партнеры понимали конкретные приоритеты и ожидания каждой</w:t>
      </w:r>
      <w:r w:rsidR="00DE4365" w:rsidRPr="00887BA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04CA2" w:rsidRPr="00887BAB">
        <w:rPr>
          <w:rFonts w:ascii="Times New Roman" w:eastAsia="Times New Roman" w:hAnsi="Times New Roman" w:cs="Times New Roman"/>
          <w:bCs/>
          <w:sz w:val="24"/>
          <w:szCs w:val="24"/>
        </w:rPr>
        <w:t>стороны от данного взаимодействия.</w:t>
      </w:r>
    </w:p>
    <w:p w:rsidR="00A04CA2" w:rsidRDefault="00412238" w:rsidP="00887BAB">
      <w:pPr>
        <w:pStyle w:val="a7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Партнеры должны стремиться в определении своих приоритетов к следующим параметрам взаимодействия:</w:t>
      </w:r>
    </w:p>
    <w:p w:rsidR="00A04CA2" w:rsidRPr="00887BAB" w:rsidRDefault="00412238" w:rsidP="00412238">
      <w:pPr>
        <w:pStyle w:val="a7"/>
        <w:numPr>
          <w:ilvl w:val="0"/>
          <w:numId w:val="27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2238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A04CA2" w:rsidRPr="00412238">
        <w:rPr>
          <w:rFonts w:ascii="Times New Roman" w:eastAsia="Times New Roman" w:hAnsi="Times New Roman" w:cs="Times New Roman"/>
          <w:b/>
          <w:bCs/>
          <w:sz w:val="24"/>
          <w:szCs w:val="24"/>
        </w:rPr>
        <w:t>адежное долгосрочное взаимодействие</w:t>
      </w:r>
      <w:r w:rsidR="00DE4365" w:rsidRPr="00887BAB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нтерес и </w:t>
      </w:r>
      <w:r w:rsidRPr="00412238">
        <w:rPr>
          <w:rFonts w:ascii="Times New Roman" w:hAnsi="Times New Roman" w:cs="Times New Roman"/>
          <w:sz w:val="24"/>
        </w:rPr>
        <w:t>государства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и бизнеса;</w:t>
      </w:r>
    </w:p>
    <w:p w:rsidR="00A04CA2" w:rsidRPr="00887BAB" w:rsidRDefault="00412238" w:rsidP="00412238">
      <w:pPr>
        <w:pStyle w:val="a7"/>
        <w:numPr>
          <w:ilvl w:val="0"/>
          <w:numId w:val="27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2238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="00A04CA2" w:rsidRPr="00412238">
        <w:rPr>
          <w:rFonts w:ascii="Times New Roman" w:eastAsia="Times New Roman" w:hAnsi="Times New Roman" w:cs="Times New Roman"/>
          <w:b/>
          <w:bCs/>
          <w:sz w:val="24"/>
          <w:szCs w:val="24"/>
        </w:rPr>
        <w:t>стойчивые результаты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12238">
        <w:rPr>
          <w:rFonts w:ascii="Times New Roman" w:eastAsia="Times New Roman" w:hAnsi="Times New Roman" w:cs="Times New Roman"/>
          <w:b/>
          <w:bCs/>
          <w:sz w:val="24"/>
          <w:szCs w:val="24"/>
        </w:rPr>
        <w:t>партнерства</w:t>
      </w:r>
      <w:r w:rsidR="000C6AA7" w:rsidRPr="00887BAB">
        <w:rPr>
          <w:rFonts w:ascii="Times New Roman" w:eastAsia="Times New Roman" w:hAnsi="Times New Roman" w:cs="Times New Roman"/>
          <w:bCs/>
          <w:sz w:val="24"/>
          <w:szCs w:val="24"/>
        </w:rPr>
        <w:t xml:space="preserve">. Долгосрочный характер реализации проектов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государственно-частного партнерства</w:t>
      </w:r>
      <w:r w:rsidR="000C6AA7" w:rsidRPr="00887BAB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следует из </w:t>
      </w:r>
      <w:r w:rsidR="000C6AA7" w:rsidRPr="00412238">
        <w:rPr>
          <w:rFonts w:ascii="Times New Roman" w:hAnsi="Times New Roman" w:cs="Times New Roman"/>
          <w:sz w:val="24"/>
        </w:rPr>
        <w:t>необходимости</w:t>
      </w:r>
      <w:r w:rsidR="000C6AA7" w:rsidRPr="00887BAB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возврата финансовых средств, вложенных сторонами (в отличие от государственного заказа)</w:t>
      </w:r>
      <w:r w:rsidR="00EC342A" w:rsidRPr="00887BAB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том числе на этапе разработки проекта</w:t>
      </w:r>
      <w:r w:rsidR="000C6AA7" w:rsidRPr="00887BAB">
        <w:rPr>
          <w:rFonts w:ascii="Times New Roman" w:eastAsia="Times New Roman" w:hAnsi="Times New Roman" w:cs="Times New Roman"/>
          <w:bCs/>
          <w:sz w:val="24"/>
          <w:szCs w:val="24"/>
        </w:rPr>
        <w:t>, а также с необходимостью оценки эффективности полученного результата партне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рства, оценки участия партнеров;</w:t>
      </w:r>
    </w:p>
    <w:p w:rsidR="00FB7008" w:rsidRPr="00887BAB" w:rsidRDefault="00412238" w:rsidP="00412238">
      <w:pPr>
        <w:pStyle w:val="a7"/>
        <w:numPr>
          <w:ilvl w:val="0"/>
          <w:numId w:val="27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2238">
        <w:rPr>
          <w:rFonts w:ascii="Times New Roman" w:eastAsia="Times New Roman" w:hAnsi="Times New Roman" w:cs="Times New Roman"/>
          <w:b/>
          <w:bCs/>
          <w:sz w:val="24"/>
          <w:szCs w:val="24"/>
        </w:rPr>
        <w:t>устойчивое р</w:t>
      </w:r>
      <w:r w:rsidR="00A04CA2" w:rsidRPr="00412238">
        <w:rPr>
          <w:rFonts w:ascii="Times New Roman" w:eastAsia="Times New Roman" w:hAnsi="Times New Roman" w:cs="Times New Roman"/>
          <w:b/>
          <w:bCs/>
          <w:sz w:val="24"/>
          <w:szCs w:val="24"/>
        </w:rPr>
        <w:t>азвитие</w:t>
      </w:r>
      <w:r w:rsidRPr="004122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партнерства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04CA2" w:rsidRPr="00887BAB" w:rsidRDefault="00A04CA2" w:rsidP="00887BAB">
      <w:pPr>
        <w:pStyle w:val="a7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04CA2" w:rsidRPr="00887BAB" w:rsidRDefault="00A04CA2" w:rsidP="00887BAB">
      <w:pPr>
        <w:pStyle w:val="a7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7BAB">
        <w:rPr>
          <w:rFonts w:ascii="Times New Roman" w:eastAsia="Times New Roman" w:hAnsi="Times New Roman" w:cs="Times New Roman"/>
          <w:bCs/>
          <w:sz w:val="24"/>
          <w:szCs w:val="24"/>
        </w:rPr>
        <w:t>В ходе совместной деятельности партнерства, направленные на устойчивое развитие, обеспечивают:</w:t>
      </w:r>
    </w:p>
    <w:p w:rsidR="00A04CA2" w:rsidRPr="004B1080" w:rsidRDefault="00A04CA2" w:rsidP="004B1080">
      <w:pPr>
        <w:pStyle w:val="a7"/>
        <w:numPr>
          <w:ilvl w:val="0"/>
          <w:numId w:val="27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1080">
        <w:rPr>
          <w:rFonts w:ascii="Times New Roman" w:eastAsia="Times New Roman" w:hAnsi="Times New Roman" w:cs="Times New Roman"/>
          <w:b/>
          <w:bCs/>
          <w:sz w:val="24"/>
          <w:szCs w:val="24"/>
        </w:rPr>
        <w:t>инновационные подходы</w:t>
      </w:r>
      <w:r w:rsidRPr="004B1080">
        <w:rPr>
          <w:rFonts w:ascii="Times New Roman" w:eastAsia="Times New Roman" w:hAnsi="Times New Roman" w:cs="Times New Roman"/>
          <w:bCs/>
          <w:sz w:val="24"/>
          <w:szCs w:val="24"/>
        </w:rPr>
        <w:t xml:space="preserve"> к решению проблем устойчивого общественного развития в целях борьбы с бедностью</w:t>
      </w:r>
      <w:r w:rsidR="007F01DB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04CA2" w:rsidRPr="004B1080" w:rsidRDefault="004B1080" w:rsidP="004B1080">
      <w:pPr>
        <w:pStyle w:val="a7"/>
        <w:numPr>
          <w:ilvl w:val="0"/>
          <w:numId w:val="27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1080">
        <w:rPr>
          <w:rFonts w:ascii="Times New Roman" w:eastAsia="Times New Roman" w:hAnsi="Times New Roman" w:cs="Times New Roman"/>
          <w:b/>
          <w:bCs/>
          <w:sz w:val="24"/>
          <w:szCs w:val="24"/>
        </w:rPr>
        <w:t>механизмы</w:t>
      </w:r>
      <w:r w:rsidR="00A04CA2" w:rsidRPr="004B1080">
        <w:rPr>
          <w:rFonts w:ascii="Times New Roman" w:eastAsia="Times New Roman" w:hAnsi="Times New Roman" w:cs="Times New Roman"/>
          <w:bCs/>
          <w:sz w:val="24"/>
          <w:szCs w:val="24"/>
        </w:rPr>
        <w:t>, при помощи которых все три сектора могут внести свой вклад в виде конкретных возможностей и навыков для более эффективного, легитимного и устойчивого достижения общих и взаимодополняющих целей, причем этот совместный вклад окажется весомее, чем усилия каждого сектора в отдельности</w:t>
      </w:r>
      <w:r w:rsidR="007F01DB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04CA2" w:rsidRPr="004B1080" w:rsidRDefault="00A04CA2" w:rsidP="004B1080">
      <w:pPr>
        <w:pStyle w:val="a7"/>
        <w:numPr>
          <w:ilvl w:val="0"/>
          <w:numId w:val="27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1080">
        <w:rPr>
          <w:rFonts w:ascii="Times New Roman" w:eastAsia="Times New Roman" w:hAnsi="Times New Roman" w:cs="Times New Roman"/>
          <w:b/>
          <w:bCs/>
          <w:sz w:val="24"/>
          <w:szCs w:val="24"/>
        </w:rPr>
        <w:t>расширение доступа к ресурсам</w:t>
      </w:r>
      <w:r w:rsidRPr="004B1080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счет привлечения целого спектра технических, человеческих, физических и финансовых ресурсов из всех секторов</w:t>
      </w:r>
      <w:r w:rsidR="007F01DB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04CA2" w:rsidRPr="004B1080" w:rsidRDefault="00A04CA2" w:rsidP="004B1080">
      <w:pPr>
        <w:pStyle w:val="a7"/>
        <w:numPr>
          <w:ilvl w:val="0"/>
          <w:numId w:val="27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1080">
        <w:rPr>
          <w:rFonts w:ascii="Times New Roman" w:eastAsia="Times New Roman" w:hAnsi="Times New Roman" w:cs="Times New Roman"/>
          <w:b/>
          <w:bCs/>
          <w:sz w:val="24"/>
          <w:szCs w:val="24"/>
        </w:rPr>
        <w:t>динамичные новые контакты</w:t>
      </w:r>
      <w:r w:rsidRPr="004B1080">
        <w:rPr>
          <w:rFonts w:ascii="Times New Roman" w:eastAsia="Times New Roman" w:hAnsi="Times New Roman" w:cs="Times New Roman"/>
          <w:bCs/>
          <w:sz w:val="24"/>
          <w:szCs w:val="24"/>
        </w:rPr>
        <w:t>, которые позволят каждому сектору получить лучшие каналы вовлечения в дела местного сообщества и большие возможности по воздействию на принятие политических решений</w:t>
      </w:r>
      <w:r w:rsidR="007F01DB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04CA2" w:rsidRPr="004B1080" w:rsidRDefault="00A04CA2" w:rsidP="004B1080">
      <w:pPr>
        <w:pStyle w:val="a7"/>
        <w:numPr>
          <w:ilvl w:val="0"/>
          <w:numId w:val="27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1080">
        <w:rPr>
          <w:rFonts w:ascii="Times New Roman" w:eastAsia="Times New Roman" w:hAnsi="Times New Roman" w:cs="Times New Roman"/>
          <w:b/>
          <w:bCs/>
          <w:sz w:val="24"/>
          <w:szCs w:val="24"/>
        </w:rPr>
        <w:t>лучшее понимание значимости</w:t>
      </w:r>
      <w:r w:rsidRPr="004B1080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4B1080">
        <w:rPr>
          <w:rFonts w:ascii="Times New Roman" w:eastAsia="Times New Roman" w:hAnsi="Times New Roman" w:cs="Times New Roman"/>
          <w:b/>
          <w:bCs/>
          <w:sz w:val="24"/>
          <w:szCs w:val="24"/>
        </w:rPr>
        <w:t>ценностей и качеств</w:t>
      </w:r>
      <w:r w:rsidRPr="004B108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B1080">
        <w:rPr>
          <w:rFonts w:ascii="Times New Roman" w:eastAsia="Times New Roman" w:hAnsi="Times New Roman" w:cs="Times New Roman"/>
          <w:b/>
          <w:bCs/>
          <w:sz w:val="24"/>
          <w:szCs w:val="24"/>
        </w:rPr>
        <w:t>каждого сектора</w:t>
      </w:r>
      <w:r w:rsidRPr="004B1080">
        <w:rPr>
          <w:rFonts w:ascii="Times New Roman" w:eastAsia="Times New Roman" w:hAnsi="Times New Roman" w:cs="Times New Roman"/>
          <w:bCs/>
          <w:sz w:val="24"/>
          <w:szCs w:val="24"/>
        </w:rPr>
        <w:t>, способствующее созданию более интегрированного и устойчивого общества.</w:t>
      </w:r>
    </w:p>
    <w:p w:rsidR="00A04CA2" w:rsidRDefault="00A04CA2" w:rsidP="00A04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B1080" w:rsidRPr="004B1080" w:rsidRDefault="004B1080" w:rsidP="00C1200D">
      <w:pPr>
        <w:pStyle w:val="a7"/>
        <w:keepNext/>
        <w:jc w:val="right"/>
        <w:rPr>
          <w:rFonts w:ascii="Times New Roman" w:hAnsi="Times New Roman" w:cs="Times New Roman"/>
          <w:b/>
          <w:bCs/>
          <w:sz w:val="24"/>
        </w:rPr>
      </w:pPr>
      <w:r w:rsidRPr="004B1080">
        <w:rPr>
          <w:rFonts w:ascii="Times New Roman" w:hAnsi="Times New Roman" w:cs="Times New Roman"/>
          <w:b/>
          <w:bCs/>
          <w:sz w:val="24"/>
        </w:rPr>
        <w:t>Достижение приоритетов в сфере дополнительного образования детей</w:t>
      </w:r>
    </w:p>
    <w:tbl>
      <w:tblPr>
        <w:tblStyle w:val="TableNormal"/>
        <w:tblW w:w="9634" w:type="dxa"/>
        <w:tblInd w:w="-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3239"/>
        <w:gridCol w:w="6395"/>
      </w:tblGrid>
      <w:tr w:rsidR="00A47BC2" w:rsidRPr="00284D52" w:rsidTr="00580924"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BC2" w:rsidRPr="00284D52" w:rsidRDefault="00A47BC2" w:rsidP="00691D24">
            <w:pPr>
              <w:pStyle w:val="Default"/>
              <w:jc w:val="center"/>
              <w:rPr>
                <w:rFonts w:ascii="Times New Roman" w:hAnsi="Times New Roman" w:cs="Times New Roman"/>
                <w:sz w:val="28"/>
              </w:rPr>
            </w:pPr>
            <w:r w:rsidRPr="00284D52">
              <w:rPr>
                <w:rFonts w:ascii="Times New Roman" w:eastAsia="Calibri" w:hAnsi="Times New Roman" w:cs="Times New Roman"/>
                <w:b/>
                <w:bCs/>
                <w:szCs w:val="22"/>
              </w:rPr>
              <w:t>Приоритет</w:t>
            </w:r>
            <w:r>
              <w:rPr>
                <w:rFonts w:ascii="Times New Roman" w:eastAsia="Calibri" w:hAnsi="Times New Roman" w:cs="Times New Roman"/>
                <w:b/>
                <w:bCs/>
                <w:szCs w:val="22"/>
              </w:rPr>
              <w:t xml:space="preserve"> развития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BC2" w:rsidRPr="00284D52" w:rsidRDefault="00A47BC2" w:rsidP="00691D24">
            <w:pPr>
              <w:pStyle w:val="Defaul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Cs w:val="22"/>
              </w:rPr>
              <w:t xml:space="preserve">Преимущества </w:t>
            </w:r>
            <w:r w:rsidRPr="00284D52">
              <w:rPr>
                <w:rFonts w:ascii="Times New Roman" w:eastAsia="Calibri" w:hAnsi="Times New Roman" w:cs="Times New Roman"/>
                <w:b/>
                <w:bCs/>
                <w:szCs w:val="22"/>
              </w:rPr>
              <w:t xml:space="preserve">проектов сетевого взаимодействия, </w:t>
            </w:r>
            <w:r w:rsidR="00691D24">
              <w:rPr>
                <w:rFonts w:ascii="Times New Roman" w:eastAsia="Calibri" w:hAnsi="Times New Roman" w:cs="Times New Roman"/>
                <w:b/>
                <w:bCs/>
                <w:szCs w:val="22"/>
              </w:rPr>
              <w:t>государственно-частного</w:t>
            </w:r>
            <w:r w:rsidRPr="00284D52">
              <w:rPr>
                <w:rFonts w:ascii="Times New Roman" w:eastAsia="Calibri" w:hAnsi="Times New Roman" w:cs="Times New Roman"/>
                <w:b/>
                <w:bCs/>
                <w:szCs w:val="22"/>
              </w:rPr>
              <w:t xml:space="preserve"> и социального партнерства</w:t>
            </w:r>
          </w:p>
        </w:tc>
      </w:tr>
      <w:tr w:rsidR="00A47BC2" w:rsidRPr="00284D52" w:rsidTr="00ED7A13"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BC2" w:rsidRPr="00941389" w:rsidRDefault="00A47BC2" w:rsidP="00ED7A13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41389">
              <w:rPr>
                <w:rFonts w:ascii="Times New Roman" w:hAnsi="Times New Roman" w:cs="Times New Roman"/>
                <w:b/>
                <w:sz w:val="24"/>
              </w:rPr>
              <w:t>Доступность образовательной среды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BC2" w:rsidRPr="00284D52" w:rsidRDefault="00A47BC2" w:rsidP="00ED7A13">
            <w:pPr>
              <w:ind w:left="360"/>
              <w:jc w:val="both"/>
              <w:rPr>
                <w:sz w:val="24"/>
              </w:rPr>
            </w:pPr>
            <w:r w:rsidRPr="00284D52">
              <w:rPr>
                <w:sz w:val="24"/>
              </w:rPr>
              <w:t>Развивает способность государственных образовательных организаций принимать большее число детей, тем самым расширяя доступ</w:t>
            </w:r>
            <w:r w:rsidR="007F01DB">
              <w:rPr>
                <w:sz w:val="24"/>
              </w:rPr>
              <w:t>.</w:t>
            </w:r>
          </w:p>
        </w:tc>
      </w:tr>
      <w:tr w:rsidR="00A47BC2" w:rsidRPr="00284D52" w:rsidTr="00ED7A13"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BC2" w:rsidRPr="00941389" w:rsidRDefault="00A47BC2" w:rsidP="00ED7A13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Повышение к</w:t>
            </w:r>
            <w:r w:rsidRPr="00941389">
              <w:rPr>
                <w:rFonts w:ascii="Times New Roman" w:hAnsi="Times New Roman" w:cs="Times New Roman"/>
                <w:b/>
                <w:sz w:val="24"/>
              </w:rPr>
              <w:t>ачеств</w:t>
            </w: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  <w:r w:rsidRPr="00941389">
              <w:rPr>
                <w:rFonts w:ascii="Times New Roman" w:hAnsi="Times New Roman" w:cs="Times New Roman"/>
                <w:b/>
                <w:sz w:val="24"/>
              </w:rPr>
              <w:t xml:space="preserve"> образования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BC2" w:rsidRPr="00284D52" w:rsidRDefault="00A47BC2" w:rsidP="00ED7A13">
            <w:pPr>
              <w:ind w:left="360"/>
              <w:jc w:val="both"/>
              <w:rPr>
                <w:sz w:val="24"/>
              </w:rPr>
            </w:pPr>
            <w:r w:rsidRPr="00284D52">
              <w:rPr>
                <w:sz w:val="24"/>
              </w:rPr>
              <w:t>Позволяет государственным органам образования сосредоточиться на основных функциях, таких как политика и планирование, разработка учебных программ и обеспечение качества образования.</w:t>
            </w:r>
          </w:p>
        </w:tc>
      </w:tr>
      <w:tr w:rsidR="00A47BC2" w:rsidRPr="00284D52" w:rsidTr="00ED7A13"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BC2" w:rsidRPr="00941389" w:rsidRDefault="00A47BC2" w:rsidP="00ED7A13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Оптимизация расходов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BC2" w:rsidRPr="00284D52" w:rsidRDefault="00A47BC2" w:rsidP="00ED7A13">
            <w:pPr>
              <w:ind w:left="360"/>
              <w:jc w:val="both"/>
              <w:rPr>
                <w:sz w:val="24"/>
              </w:rPr>
            </w:pPr>
            <w:r>
              <w:rPr>
                <w:sz w:val="24"/>
              </w:rPr>
              <w:t>Способствует повышению</w:t>
            </w:r>
            <w:r w:rsidRPr="00284D52">
              <w:rPr>
                <w:sz w:val="24"/>
              </w:rPr>
              <w:t xml:space="preserve"> уровня финансов</w:t>
            </w:r>
            <w:r>
              <w:rPr>
                <w:sz w:val="24"/>
              </w:rPr>
              <w:t>ого</w:t>
            </w:r>
            <w:r w:rsidRPr="00284D52">
              <w:rPr>
                <w:sz w:val="24"/>
              </w:rPr>
              <w:t xml:space="preserve"> </w:t>
            </w:r>
            <w:r>
              <w:rPr>
                <w:sz w:val="24"/>
              </w:rPr>
              <w:t>обеспечения, оптимизации бюджетных финансовых расходов региональной системы образования и образовательных организаций.</w:t>
            </w:r>
          </w:p>
          <w:p w:rsidR="00A47BC2" w:rsidRPr="00284D52" w:rsidRDefault="00A47BC2" w:rsidP="00ED7A13">
            <w:pPr>
              <w:ind w:left="360"/>
              <w:jc w:val="both"/>
              <w:rPr>
                <w:sz w:val="24"/>
              </w:rPr>
            </w:pPr>
            <w:r w:rsidRPr="00284D52">
              <w:rPr>
                <w:sz w:val="24"/>
              </w:rPr>
              <w:t xml:space="preserve">Усиливает конкурентное давление в секторе </w:t>
            </w:r>
            <w:r>
              <w:rPr>
                <w:sz w:val="24"/>
              </w:rPr>
              <w:t xml:space="preserve">дополнительного </w:t>
            </w:r>
            <w:r w:rsidRPr="00284D52">
              <w:rPr>
                <w:sz w:val="24"/>
              </w:rPr>
              <w:t xml:space="preserve">образования, обеспечивая, таким образом, повышение эффективности и большее стимулирование инноваций в предоставлении образовательных услуг. </w:t>
            </w:r>
          </w:p>
        </w:tc>
      </w:tr>
      <w:tr w:rsidR="00A47BC2" w:rsidRPr="00284D52" w:rsidTr="00ED7A13"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BC2" w:rsidRPr="00941389" w:rsidRDefault="00A47BC2" w:rsidP="00ED7A13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41389">
              <w:rPr>
                <w:rFonts w:ascii="Times New Roman" w:hAnsi="Times New Roman" w:cs="Times New Roman"/>
                <w:b/>
                <w:sz w:val="24"/>
              </w:rPr>
              <w:t>Наращивание потенциала и управление в системе дополнительного образования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BC2" w:rsidRPr="00284D52" w:rsidRDefault="00A47BC2" w:rsidP="00ED7A13">
            <w:pPr>
              <w:ind w:left="360"/>
              <w:jc w:val="both"/>
              <w:rPr>
                <w:sz w:val="24"/>
              </w:rPr>
            </w:pPr>
            <w:r>
              <w:rPr>
                <w:sz w:val="24"/>
              </w:rPr>
              <w:t>Стимулирует п</w:t>
            </w:r>
            <w:r w:rsidRPr="00284D52">
              <w:rPr>
                <w:sz w:val="24"/>
              </w:rPr>
              <w:t xml:space="preserve">овышение уровня знаний, навыков и инноваций в </w:t>
            </w:r>
            <w:r>
              <w:rPr>
                <w:sz w:val="24"/>
              </w:rPr>
              <w:t xml:space="preserve">образовательных организациях </w:t>
            </w:r>
            <w:r w:rsidRPr="00284D52">
              <w:rPr>
                <w:sz w:val="24"/>
              </w:rPr>
              <w:t>государственно</w:t>
            </w:r>
            <w:r>
              <w:rPr>
                <w:sz w:val="24"/>
              </w:rPr>
              <w:t>го</w:t>
            </w:r>
            <w:r w:rsidRPr="00284D52">
              <w:rPr>
                <w:sz w:val="24"/>
              </w:rPr>
              <w:t xml:space="preserve"> сектор</w:t>
            </w:r>
            <w:r>
              <w:rPr>
                <w:sz w:val="24"/>
              </w:rPr>
              <w:t>а.</w:t>
            </w:r>
          </w:p>
          <w:p w:rsidR="00A47BC2" w:rsidRPr="00284D52" w:rsidRDefault="00A47BC2" w:rsidP="00ED7A13">
            <w:pPr>
              <w:ind w:left="360"/>
              <w:jc w:val="both"/>
              <w:rPr>
                <w:sz w:val="24"/>
              </w:rPr>
            </w:pPr>
            <w:r>
              <w:rPr>
                <w:sz w:val="24"/>
              </w:rPr>
              <w:t>Обеспечивает в</w:t>
            </w:r>
            <w:r w:rsidRPr="00284D52">
              <w:rPr>
                <w:sz w:val="24"/>
              </w:rPr>
              <w:t>ключение участия всех заинтересованных сторон в процессы принятия решений и ответственности за результаты, имеет решающее значение для успеха любой инновации или реформы</w:t>
            </w:r>
          </w:p>
        </w:tc>
      </w:tr>
      <w:tr w:rsidR="00A47BC2" w:rsidRPr="00284D52" w:rsidTr="00ED7A13"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BC2" w:rsidRPr="00941389" w:rsidRDefault="00A47BC2" w:rsidP="00ED7A13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41389">
              <w:rPr>
                <w:rFonts w:ascii="Times New Roman" w:hAnsi="Times New Roman" w:cs="Times New Roman"/>
                <w:b/>
                <w:sz w:val="24"/>
              </w:rPr>
              <w:t>Гибкость и инновации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BC2" w:rsidRPr="00AF6B6D" w:rsidRDefault="00A47BC2" w:rsidP="00ED7A13">
            <w:pPr>
              <w:ind w:left="360"/>
              <w:jc w:val="both"/>
              <w:rPr>
                <w:sz w:val="24"/>
              </w:rPr>
            </w:pPr>
            <w:r w:rsidRPr="00AF6B6D">
              <w:rPr>
                <w:sz w:val="24"/>
              </w:rPr>
              <w:t>Допускает гораздо больше инноваций в предоставлении образования, сосредоточив внимание на итогах и результатах</w:t>
            </w:r>
            <w:r w:rsidR="007F01DB" w:rsidRPr="00AF6B6D">
              <w:rPr>
                <w:sz w:val="24"/>
              </w:rPr>
              <w:t>,</w:t>
            </w:r>
            <w:r w:rsidRPr="00AF6B6D">
              <w:rPr>
                <w:sz w:val="24"/>
              </w:rPr>
              <w:t xml:space="preserve"> ожидаемых от образовательных организаций.</w:t>
            </w:r>
          </w:p>
          <w:p w:rsidR="00A47BC2" w:rsidRPr="00AF6B6D" w:rsidRDefault="00A47BC2" w:rsidP="00306F40">
            <w:pPr>
              <w:ind w:left="360"/>
              <w:jc w:val="both"/>
              <w:rPr>
                <w:sz w:val="24"/>
              </w:rPr>
            </w:pPr>
            <w:r w:rsidRPr="00AF6B6D">
              <w:rPr>
                <w:sz w:val="24"/>
              </w:rPr>
              <w:t xml:space="preserve">Позволяет </w:t>
            </w:r>
            <w:r w:rsidR="00306F40" w:rsidRPr="00AF6B6D">
              <w:rPr>
                <w:sz w:val="24"/>
              </w:rPr>
              <w:t xml:space="preserve">изменить подход к организации </w:t>
            </w:r>
            <w:r w:rsidRPr="00AF6B6D">
              <w:rPr>
                <w:sz w:val="24"/>
              </w:rPr>
              <w:t>занятости</w:t>
            </w:r>
            <w:r w:rsidR="00306F40" w:rsidRPr="00AF6B6D">
              <w:rPr>
                <w:sz w:val="24"/>
              </w:rPr>
              <w:t xml:space="preserve"> педагогических работников и использовать новые критерии оценки деятельности и новые механизмы при организации оплаты труда в образовательных организациях</w:t>
            </w:r>
            <w:r w:rsidRPr="00AF6B6D">
              <w:rPr>
                <w:sz w:val="24"/>
              </w:rPr>
              <w:t xml:space="preserve">. </w:t>
            </w:r>
          </w:p>
        </w:tc>
      </w:tr>
      <w:tr w:rsidR="00A47BC2" w:rsidRPr="00284D52" w:rsidTr="00ED7A13"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BC2" w:rsidRPr="00941389" w:rsidRDefault="00A47BC2" w:rsidP="00ED7A13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41389">
              <w:rPr>
                <w:rFonts w:ascii="Times New Roman" w:hAnsi="Times New Roman" w:cs="Times New Roman"/>
                <w:b/>
                <w:sz w:val="24"/>
              </w:rPr>
              <w:t>Устойчивость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BC2" w:rsidRPr="00284D52" w:rsidRDefault="00A47BC2" w:rsidP="00ED7A13">
            <w:pPr>
              <w:ind w:left="360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284D52">
              <w:rPr>
                <w:sz w:val="24"/>
              </w:rPr>
              <w:t>беспечивает непрерывность развития</w:t>
            </w:r>
            <w:r>
              <w:rPr>
                <w:sz w:val="24"/>
              </w:rPr>
              <w:t>, заменяемость</w:t>
            </w:r>
            <w:r w:rsidRPr="00284D52">
              <w:rPr>
                <w:sz w:val="24"/>
              </w:rPr>
              <w:t xml:space="preserve"> и стабильность в проектах. </w:t>
            </w:r>
          </w:p>
        </w:tc>
      </w:tr>
    </w:tbl>
    <w:p w:rsidR="00220087" w:rsidRDefault="00220087" w:rsidP="00A04CA2">
      <w:pPr>
        <w:autoSpaceDE w:val="0"/>
        <w:autoSpaceDN w:val="0"/>
        <w:adjustRightInd w:val="0"/>
        <w:spacing w:after="0" w:line="240" w:lineRule="auto"/>
        <w:rPr>
          <w:highlight w:val="yellow"/>
        </w:rPr>
      </w:pPr>
    </w:p>
    <w:p w:rsidR="00220087" w:rsidRDefault="00220087">
      <w:pPr>
        <w:rPr>
          <w:highlight w:val="yellow"/>
        </w:rPr>
      </w:pPr>
      <w:r>
        <w:rPr>
          <w:highlight w:val="yellow"/>
        </w:rPr>
        <w:br w:type="page"/>
      </w:r>
    </w:p>
    <w:p w:rsidR="00220087" w:rsidRDefault="00220087" w:rsidP="00220087">
      <w:pPr>
        <w:pStyle w:val="1"/>
        <w:pageBreakBefore/>
        <w:spacing w:after="240"/>
      </w:pPr>
      <w:bookmarkStart w:id="6" w:name="_Toc431315770"/>
      <w:r w:rsidRPr="00A51C73">
        <w:t xml:space="preserve">Модели реализации проектов </w:t>
      </w:r>
      <w:r>
        <w:t xml:space="preserve">сетевого взаимодействия, </w:t>
      </w:r>
      <w:r w:rsidRPr="00A51C73">
        <w:t>ГЧП</w:t>
      </w:r>
      <w:r>
        <w:t xml:space="preserve"> и социального партнерства</w:t>
      </w:r>
      <w:bookmarkEnd w:id="6"/>
    </w:p>
    <w:p w:rsidR="00DD3167" w:rsidRPr="00DD3167" w:rsidRDefault="00DD3167" w:rsidP="00DD3167">
      <w:pPr>
        <w:pStyle w:val="2"/>
      </w:pPr>
      <w:bookmarkStart w:id="7" w:name="_Toc431315771"/>
      <w:r>
        <w:t>Модель 1. Программа «Шефство над образовательной организацией»</w:t>
      </w:r>
      <w:bookmarkEnd w:id="7"/>
    </w:p>
    <w:tbl>
      <w:tblPr>
        <w:tblW w:w="9512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left w:w="0" w:type="dxa"/>
          <w:right w:w="0" w:type="dxa"/>
        </w:tblCellMar>
        <w:tblLook w:val="0420"/>
      </w:tblPr>
      <w:tblGrid>
        <w:gridCol w:w="2980"/>
        <w:gridCol w:w="6532"/>
      </w:tblGrid>
      <w:tr w:rsidR="00220087" w:rsidRPr="00677EE2" w:rsidTr="00B33929">
        <w:trPr>
          <w:trHeight w:val="203"/>
        </w:trPr>
        <w:tc>
          <w:tcPr>
            <w:tcW w:w="2980" w:type="dxa"/>
            <w:shd w:val="clear" w:color="auto" w:fill="C6D9F1" w:themeFill="text2" w:themeFillTint="33"/>
            <w:tcMar>
              <w:top w:w="72" w:type="dxa"/>
              <w:left w:w="156" w:type="dxa"/>
              <w:bottom w:w="72" w:type="dxa"/>
              <w:right w:w="156" w:type="dxa"/>
            </w:tcMar>
            <w:hideMark/>
          </w:tcPr>
          <w:p w:rsidR="00220087" w:rsidRPr="00677EE2" w:rsidRDefault="00F60B90" w:rsidP="00FD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Модель</w:t>
            </w:r>
            <w:r w:rsidR="00250F73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6532" w:type="dxa"/>
            <w:shd w:val="clear" w:color="auto" w:fill="C6D9F1" w:themeFill="text2" w:themeFillTint="33"/>
            <w:tcMar>
              <w:top w:w="72" w:type="dxa"/>
              <w:left w:w="156" w:type="dxa"/>
              <w:bottom w:w="72" w:type="dxa"/>
              <w:right w:w="156" w:type="dxa"/>
            </w:tcMar>
            <w:hideMark/>
          </w:tcPr>
          <w:p w:rsidR="00220087" w:rsidRPr="00677EE2" w:rsidRDefault="00220087" w:rsidP="00FD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E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Описание и особенности</w:t>
            </w:r>
          </w:p>
        </w:tc>
      </w:tr>
      <w:tr w:rsidR="00220087" w:rsidRPr="00677EE2" w:rsidTr="00B33929">
        <w:trPr>
          <w:trHeight w:val="1403"/>
        </w:trPr>
        <w:tc>
          <w:tcPr>
            <w:tcW w:w="2980" w:type="dxa"/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220087" w:rsidRPr="00677EE2" w:rsidRDefault="00220087" w:rsidP="00FD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E2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Программа </w:t>
            </w:r>
            <w:r w:rsidRPr="00677EE2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br/>
              <w:t>«Шефство над образовательной организацией»</w:t>
            </w:r>
          </w:p>
        </w:tc>
        <w:tc>
          <w:tcPr>
            <w:tcW w:w="6532" w:type="dxa"/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80154A" w:rsidRPr="007F01DB" w:rsidRDefault="0080154A" w:rsidP="00B33929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1DB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Цель</w:t>
            </w:r>
            <w:r w:rsidRPr="007F01D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– улучшение качества, доступности, инфраструктуры и участия общества в развитии системы образования. </w:t>
            </w:r>
          </w:p>
          <w:p w:rsidR="00220087" w:rsidRPr="007F01DB" w:rsidRDefault="00220087" w:rsidP="00B33929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1DB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Особенность</w:t>
            </w:r>
            <w:r w:rsidRPr="007F01D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– бизнес предоставляет ресурсы в натуральном выражении в дополнение государственному финансированию государственных </w:t>
            </w:r>
            <w:r w:rsidR="0080154A" w:rsidRPr="007F01D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бюджетных и казенных образовательных организаций</w:t>
            </w:r>
            <w:r w:rsidRPr="007F01D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. </w:t>
            </w:r>
          </w:p>
          <w:p w:rsidR="00220087" w:rsidRPr="007F01DB" w:rsidRDefault="00220087" w:rsidP="00B33929">
            <w:pPr>
              <w:spacing w:after="8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F01DB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Условия</w:t>
            </w:r>
            <w:r w:rsidRPr="007F01D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– помощь оказывается нуждающимся, «бедным», неэффективным государственным школам.</w:t>
            </w:r>
          </w:p>
          <w:p w:rsidR="00220087" w:rsidRPr="007F01DB" w:rsidRDefault="00220087" w:rsidP="00B33929">
            <w:pPr>
              <w:spacing w:after="8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7F01DB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Общие критерии оценки эффективности </w:t>
            </w:r>
            <w:r w:rsidR="00D7234C" w:rsidRPr="007F01DB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– </w:t>
            </w:r>
            <w:r w:rsidR="00D7234C" w:rsidRPr="007F01D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повышение качества услуг</w:t>
            </w:r>
            <w:r w:rsidR="00DB5854" w:rsidRPr="007F01D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и обеспечения образовательного процесса</w:t>
            </w:r>
            <w:r w:rsidR="00D7234C" w:rsidRPr="007F01D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, </w:t>
            </w:r>
            <w:r w:rsidR="00637954" w:rsidRPr="007F01D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рост показателей деятельности образовательной организации</w:t>
            </w:r>
            <w:r w:rsidR="00DB5854" w:rsidRPr="007F01D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 изменение внутренней среды, рост внутреннего потенциала организации (имущественного, кадрового, финансового и др.)</w:t>
            </w:r>
          </w:p>
          <w:p w:rsidR="00220087" w:rsidRDefault="00220087" w:rsidP="00B33929">
            <w:pPr>
              <w:spacing w:after="8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F01DB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Требования к партнерам</w:t>
            </w:r>
            <w:r w:rsidR="00DF621E" w:rsidRPr="007F01DB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– </w:t>
            </w:r>
            <w:r w:rsidR="00DF621E" w:rsidRPr="007F01D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наличие компетенций в сфере ресурсного обеспечения дополнительного образования детей, наличие внутренних отраслевых и внешних связей для реализации комплексного проекта развития потенциала образовательной организации, наличие аналогичных реализованных проектов в сфере образования, репутация надежного и ответственного партнера / поставщика товаров и услуг</w:t>
            </w:r>
          </w:p>
          <w:p w:rsidR="00993B1C" w:rsidRPr="007F01DB" w:rsidRDefault="00993B1C" w:rsidP="00B33929">
            <w:pPr>
              <w:spacing w:after="8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1C24E2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Инициатор</w:t>
            </w:r>
            <w:r w:rsidR="00C1200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="00310E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–</w:t>
            </w:r>
            <w:r w:rsidR="00C1200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="00310E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частный сектор, государственный сектор</w:t>
            </w:r>
          </w:p>
        </w:tc>
      </w:tr>
    </w:tbl>
    <w:p w:rsidR="00F60B90" w:rsidRDefault="00F60B90"/>
    <w:p w:rsidR="00C1200D" w:rsidRPr="00C1200D" w:rsidRDefault="00C1200D" w:rsidP="00C1200D">
      <w:pPr>
        <w:pStyle w:val="a7"/>
        <w:keepNext/>
        <w:jc w:val="right"/>
        <w:rPr>
          <w:rFonts w:ascii="Times New Roman" w:hAnsi="Times New Roman" w:cs="Times New Roman"/>
          <w:b/>
          <w:bCs/>
          <w:sz w:val="24"/>
        </w:rPr>
      </w:pPr>
      <w:r w:rsidRPr="00C1200D">
        <w:rPr>
          <w:rFonts w:ascii="Times New Roman" w:hAnsi="Times New Roman" w:cs="Times New Roman"/>
          <w:b/>
          <w:bCs/>
          <w:sz w:val="24"/>
        </w:rPr>
        <w:t xml:space="preserve">Схема </w:t>
      </w:r>
      <w:r w:rsidR="001C24E2">
        <w:rPr>
          <w:rFonts w:ascii="Times New Roman" w:hAnsi="Times New Roman" w:cs="Times New Roman"/>
          <w:b/>
          <w:bCs/>
          <w:sz w:val="24"/>
        </w:rPr>
        <w:t xml:space="preserve">взаимодействия в Модели 1. </w:t>
      </w:r>
      <w:r w:rsidR="001C24E2" w:rsidRPr="00677EE2">
        <w:rPr>
          <w:rFonts w:ascii="Times New Roman" w:hAnsi="Times New Roman" w:cs="Times New Roman"/>
          <w:b/>
          <w:bCs/>
          <w:kern w:val="24"/>
          <w:sz w:val="24"/>
          <w:szCs w:val="24"/>
        </w:rPr>
        <w:t>Программа «Шефство над образовательной организацией»</w:t>
      </w:r>
    </w:p>
    <w:tbl>
      <w:tblPr>
        <w:tblStyle w:val="a9"/>
        <w:tblW w:w="0" w:type="auto"/>
        <w:tblLayout w:type="fixed"/>
        <w:tblLook w:val="04A0"/>
      </w:tblPr>
      <w:tblGrid>
        <w:gridCol w:w="1668"/>
        <w:gridCol w:w="425"/>
        <w:gridCol w:w="1843"/>
        <w:gridCol w:w="1417"/>
        <w:gridCol w:w="1843"/>
        <w:gridCol w:w="567"/>
        <w:gridCol w:w="1808"/>
      </w:tblGrid>
      <w:tr w:rsidR="00D118FA" w:rsidRPr="009D1614" w:rsidTr="00D33500">
        <w:tc>
          <w:tcPr>
            <w:tcW w:w="3936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118FA" w:rsidRPr="00C00904" w:rsidRDefault="00D118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904">
              <w:rPr>
                <w:rFonts w:ascii="Times New Roman" w:hAnsi="Times New Roman" w:cs="Times New Roman"/>
                <w:b/>
                <w:sz w:val="20"/>
                <w:szCs w:val="20"/>
              </w:rPr>
              <w:t>ЧАСТНЫЙ СЕКТОР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D118FA" w:rsidRPr="00C00904" w:rsidRDefault="00D118FA" w:rsidP="00FD71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904">
              <w:rPr>
                <w:rFonts w:ascii="Times New Roman" w:hAnsi="Times New Roman" w:cs="Times New Roman"/>
                <w:b/>
                <w:sz w:val="20"/>
                <w:szCs w:val="20"/>
              </w:rPr>
              <w:t>ПРОЕКТ</w:t>
            </w:r>
          </w:p>
        </w:tc>
        <w:tc>
          <w:tcPr>
            <w:tcW w:w="4218" w:type="dxa"/>
            <w:gridSpan w:val="3"/>
            <w:tcBorders>
              <w:top w:val="single" w:sz="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D118FA" w:rsidRPr="00C00904" w:rsidRDefault="00D118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904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ГОСУДАРСТВЕННЫЙ СЕКТОР</w:t>
            </w:r>
          </w:p>
        </w:tc>
      </w:tr>
      <w:tr w:rsidR="00D7234C" w:rsidRPr="009D1614" w:rsidTr="00967109">
        <w:tc>
          <w:tcPr>
            <w:tcW w:w="1668" w:type="dxa"/>
            <w:vMerge w:val="restart"/>
            <w:vAlign w:val="center"/>
          </w:tcPr>
          <w:p w:rsidR="00D7234C" w:rsidRPr="00FD7165" w:rsidRDefault="00D7234C" w:rsidP="00D7234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D71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Шеф 1</w:t>
            </w:r>
          </w:p>
          <w:p w:rsidR="00D7234C" w:rsidRPr="00FD7165" w:rsidRDefault="00D7234C" w:rsidP="00D7234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D71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Шеф 2</w:t>
            </w:r>
          </w:p>
          <w:p w:rsidR="00D7234C" w:rsidRPr="00FD7165" w:rsidRDefault="00D7234C" w:rsidP="00D7234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D71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Шеф 3</w:t>
            </w:r>
          </w:p>
        </w:tc>
        <w:tc>
          <w:tcPr>
            <w:tcW w:w="425" w:type="dxa"/>
            <w:vMerge w:val="restart"/>
            <w:textDirection w:val="btLr"/>
          </w:tcPr>
          <w:p w:rsidR="00D7234C" w:rsidRPr="009D1614" w:rsidRDefault="00D7234C" w:rsidP="009D161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Предложения по развитию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D7234C" w:rsidRPr="009D1614" w:rsidRDefault="00D7234C" w:rsidP="009D16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партнеров и реализованных проектов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D7234C" w:rsidRPr="009D1614" w:rsidRDefault="00D7234C" w:rsidP="00D33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Стадия проекти</w:t>
            </w:r>
            <w:r w:rsidR="00D3350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D7234C" w:rsidRPr="009D1614" w:rsidRDefault="00D7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614">
              <w:rPr>
                <w:rFonts w:ascii="Times New Roman" w:hAnsi="Times New Roman" w:cs="Times New Roman"/>
                <w:sz w:val="20"/>
                <w:szCs w:val="20"/>
              </w:rPr>
              <w:t>Стратегические документы, региональные целевые программы</w:t>
            </w:r>
          </w:p>
        </w:tc>
        <w:tc>
          <w:tcPr>
            <w:tcW w:w="567" w:type="dxa"/>
            <w:vMerge w:val="restart"/>
            <w:textDirection w:val="btLr"/>
          </w:tcPr>
          <w:p w:rsidR="00D7234C" w:rsidRPr="009D1614" w:rsidRDefault="00D7234C" w:rsidP="00FD716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Обозначение потребности в развитии и взаимодействии</w:t>
            </w:r>
          </w:p>
        </w:tc>
        <w:tc>
          <w:tcPr>
            <w:tcW w:w="1808" w:type="dxa"/>
            <w:vMerge w:val="restart"/>
            <w:vAlign w:val="center"/>
          </w:tcPr>
          <w:p w:rsidR="00D7234C" w:rsidRPr="00FD7165" w:rsidRDefault="00D7234C" w:rsidP="00D7234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D71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ОИВ</w:t>
            </w:r>
          </w:p>
          <w:p w:rsidR="00D7234C" w:rsidRPr="00FD7165" w:rsidRDefault="00D7234C" w:rsidP="00D7234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D71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Структура развития ГЧП</w:t>
            </w:r>
          </w:p>
        </w:tc>
      </w:tr>
      <w:tr w:rsidR="00D7234C" w:rsidRPr="009D1614" w:rsidTr="00967109">
        <w:tc>
          <w:tcPr>
            <w:tcW w:w="1668" w:type="dxa"/>
            <w:vMerge/>
          </w:tcPr>
          <w:p w:rsidR="00D7234C" w:rsidRPr="00FD7165" w:rsidRDefault="00D7234C" w:rsidP="001F77F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D7234C" w:rsidRPr="009D1614" w:rsidRDefault="00D72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D7234C" w:rsidRPr="009D1614" w:rsidRDefault="00D7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Характеристики предлагаемой инициативы, проекта, программы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D7234C" w:rsidRPr="009D1614" w:rsidRDefault="00D72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D7234C" w:rsidRPr="009D1614" w:rsidRDefault="00D7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614">
              <w:rPr>
                <w:rFonts w:ascii="Times New Roman" w:hAnsi="Times New Roman" w:cs="Times New Roman"/>
                <w:sz w:val="20"/>
                <w:szCs w:val="20"/>
              </w:rPr>
              <w:t>Программы развития ГЧП, проекты сетевого взаимодействия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задачи развития</w:t>
            </w:r>
          </w:p>
        </w:tc>
        <w:tc>
          <w:tcPr>
            <w:tcW w:w="567" w:type="dxa"/>
            <w:vMerge/>
          </w:tcPr>
          <w:p w:rsidR="00D7234C" w:rsidRPr="009D1614" w:rsidRDefault="00D7234C" w:rsidP="005B4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vMerge/>
          </w:tcPr>
          <w:p w:rsidR="00D7234C" w:rsidRPr="00FD7165" w:rsidRDefault="00D7234C" w:rsidP="005B498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7234C" w:rsidRPr="009D1614" w:rsidTr="00967109">
        <w:tc>
          <w:tcPr>
            <w:tcW w:w="1668" w:type="dxa"/>
            <w:vMerge/>
          </w:tcPr>
          <w:p w:rsidR="00D7234C" w:rsidRPr="00FD7165" w:rsidRDefault="00D7234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D7234C" w:rsidRPr="009D1614" w:rsidRDefault="00D72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D7234C" w:rsidRPr="009D1614" w:rsidRDefault="00D7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Предлагаемые форматы взаимодействия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D7234C" w:rsidRPr="009D1614" w:rsidRDefault="00D72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D7234C" w:rsidRPr="009D1614" w:rsidRDefault="00D7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614">
              <w:rPr>
                <w:rFonts w:ascii="Times New Roman" w:hAnsi="Times New Roman" w:cs="Times New Roman"/>
                <w:sz w:val="20"/>
                <w:szCs w:val="20"/>
              </w:rPr>
              <w:t>Реестр образовательных организаций, программы развития образовательных организаций</w:t>
            </w:r>
          </w:p>
        </w:tc>
        <w:tc>
          <w:tcPr>
            <w:tcW w:w="567" w:type="dxa"/>
            <w:vMerge/>
          </w:tcPr>
          <w:p w:rsidR="00D7234C" w:rsidRPr="009D1614" w:rsidRDefault="00D72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vMerge/>
          </w:tcPr>
          <w:p w:rsidR="00D7234C" w:rsidRPr="009D1614" w:rsidRDefault="00D72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E17" w:rsidRPr="009D1614" w:rsidTr="00967109">
        <w:trPr>
          <w:cantSplit/>
          <w:trHeight w:val="443"/>
        </w:trPr>
        <w:tc>
          <w:tcPr>
            <w:tcW w:w="1668" w:type="dxa"/>
            <w:vMerge w:val="restart"/>
            <w:vAlign w:val="center"/>
          </w:tcPr>
          <w:p w:rsidR="00310E17" w:rsidRPr="00FD7165" w:rsidRDefault="00310E17" w:rsidP="001F77F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D71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Шеф 1</w:t>
            </w:r>
          </w:p>
          <w:p w:rsidR="00310E17" w:rsidRPr="00FD7165" w:rsidRDefault="00310E17" w:rsidP="001F77F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D71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Шеф 2</w:t>
            </w:r>
          </w:p>
          <w:p w:rsidR="00310E17" w:rsidRPr="00FD7165" w:rsidRDefault="00310E17" w:rsidP="001F77F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D71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Шеф 3</w:t>
            </w:r>
          </w:p>
        </w:tc>
        <w:tc>
          <w:tcPr>
            <w:tcW w:w="425" w:type="dxa"/>
            <w:vMerge w:val="restart"/>
            <w:textDirection w:val="btLr"/>
          </w:tcPr>
          <w:p w:rsidR="00310E17" w:rsidRPr="009D1614" w:rsidRDefault="00310E17" w:rsidP="00FD716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843" w:type="dxa"/>
            <w:tcBorders>
              <w:bottom w:val="single" w:sz="2" w:space="0" w:color="auto"/>
              <w:right w:val="single" w:sz="12" w:space="0" w:color="auto"/>
            </w:tcBorders>
          </w:tcPr>
          <w:p w:rsidR="00310E17" w:rsidRPr="009D1614" w:rsidRDefault="00310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Интересы партнеров по продвижению и </w:t>
            </w:r>
            <w:r w:rsidRPr="00D3350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совершенствованию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предоставляемых в пользование ресурсов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310E17" w:rsidRPr="009D1614" w:rsidRDefault="00310E17" w:rsidP="00FD7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Стадия согласования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2" w:space="0" w:color="auto"/>
            </w:tcBorders>
          </w:tcPr>
          <w:p w:rsidR="00310E17" w:rsidRPr="009D1614" w:rsidRDefault="00310E17" w:rsidP="00FD7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Интересы, потребность в развитии наиболее нуждающихся образовательных организаций</w:t>
            </w:r>
          </w:p>
        </w:tc>
        <w:tc>
          <w:tcPr>
            <w:tcW w:w="567" w:type="dxa"/>
            <w:vMerge w:val="restart"/>
            <w:textDirection w:val="btLr"/>
          </w:tcPr>
          <w:p w:rsidR="00310E17" w:rsidRPr="009D1614" w:rsidRDefault="00310E17" w:rsidP="00FD716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808" w:type="dxa"/>
            <w:vMerge w:val="restart"/>
            <w:vAlign w:val="center"/>
          </w:tcPr>
          <w:p w:rsidR="00310E17" w:rsidRDefault="00310E17" w:rsidP="001A525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ОИВ</w:t>
            </w:r>
          </w:p>
          <w:p w:rsidR="00310E17" w:rsidRDefault="00310E17" w:rsidP="001A525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Структура развития ГЧП</w:t>
            </w:r>
            <w:r w:rsidRPr="00D723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310E17" w:rsidRDefault="00310E17" w:rsidP="001A525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723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Образовательная организация</w:t>
            </w:r>
          </w:p>
          <w:p w:rsidR="00310E17" w:rsidRDefault="00310E17" w:rsidP="001A525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10E17" w:rsidRPr="00D7234C" w:rsidRDefault="00310E17" w:rsidP="001A525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Представители общественных объединений</w:t>
            </w:r>
          </w:p>
        </w:tc>
      </w:tr>
      <w:tr w:rsidR="00310E17" w:rsidRPr="009D1614" w:rsidTr="00967109">
        <w:trPr>
          <w:cantSplit/>
          <w:trHeight w:val="842"/>
        </w:trPr>
        <w:tc>
          <w:tcPr>
            <w:tcW w:w="1668" w:type="dxa"/>
            <w:vMerge/>
          </w:tcPr>
          <w:p w:rsidR="00310E17" w:rsidRPr="009D1614" w:rsidRDefault="00310E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</w:tcPr>
          <w:p w:rsidR="00310E17" w:rsidRDefault="00310E17" w:rsidP="00FD716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right w:val="single" w:sz="12" w:space="0" w:color="auto"/>
            </w:tcBorders>
          </w:tcPr>
          <w:p w:rsidR="00310E17" w:rsidRDefault="00310E17" w:rsidP="00FD7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предоставляемых ресурсов и ожидаемых результатов</w:t>
            </w: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310E17" w:rsidRDefault="00310E17" w:rsidP="00FD7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</w:tcBorders>
          </w:tcPr>
          <w:p w:rsidR="00310E17" w:rsidRDefault="00310E17" w:rsidP="00FD7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необходимых ресурсов и ожидаемых результатов</w:t>
            </w:r>
          </w:p>
        </w:tc>
        <w:tc>
          <w:tcPr>
            <w:tcW w:w="567" w:type="dxa"/>
            <w:vMerge/>
            <w:textDirection w:val="btLr"/>
          </w:tcPr>
          <w:p w:rsidR="00310E17" w:rsidRDefault="00310E17" w:rsidP="00FD716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vMerge/>
            <w:vAlign w:val="center"/>
          </w:tcPr>
          <w:p w:rsidR="00310E17" w:rsidRPr="009D1614" w:rsidRDefault="00310E17" w:rsidP="001A5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E17" w:rsidRPr="009D1614" w:rsidTr="00967109">
        <w:trPr>
          <w:cantSplit/>
          <w:trHeight w:val="842"/>
        </w:trPr>
        <w:tc>
          <w:tcPr>
            <w:tcW w:w="1668" w:type="dxa"/>
            <w:vMerge/>
          </w:tcPr>
          <w:p w:rsidR="00310E17" w:rsidRPr="009D1614" w:rsidRDefault="00310E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</w:tcPr>
          <w:p w:rsidR="00310E17" w:rsidRDefault="00310E17" w:rsidP="00FD716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right w:val="single" w:sz="12" w:space="0" w:color="auto"/>
            </w:tcBorders>
          </w:tcPr>
          <w:p w:rsidR="00310E17" w:rsidRDefault="00310E17" w:rsidP="00FD7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E17">
              <w:rPr>
                <w:rFonts w:ascii="Times New Roman" w:hAnsi="Times New Roman" w:cs="Times New Roman"/>
                <w:sz w:val="20"/>
                <w:szCs w:val="20"/>
              </w:rPr>
              <w:t>Принятие решения о привлечении других партнеров</w:t>
            </w: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310E17" w:rsidRDefault="00310E17" w:rsidP="00FD7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</w:tcBorders>
          </w:tcPr>
          <w:p w:rsidR="00310E17" w:rsidRDefault="00310E17" w:rsidP="00FD7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Принятие решения о привлечении других партнеров</w:t>
            </w:r>
          </w:p>
        </w:tc>
        <w:tc>
          <w:tcPr>
            <w:tcW w:w="567" w:type="dxa"/>
            <w:vMerge/>
            <w:textDirection w:val="btLr"/>
          </w:tcPr>
          <w:p w:rsidR="00310E17" w:rsidRDefault="00310E17" w:rsidP="00FD716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vMerge/>
            <w:vAlign w:val="center"/>
          </w:tcPr>
          <w:p w:rsidR="00310E17" w:rsidRPr="009D1614" w:rsidRDefault="00310E17" w:rsidP="001A5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256" w:rsidRPr="009D1614" w:rsidTr="00967109">
        <w:trPr>
          <w:cantSplit/>
          <w:trHeight w:val="852"/>
        </w:trPr>
        <w:tc>
          <w:tcPr>
            <w:tcW w:w="1668" w:type="dxa"/>
            <w:vMerge w:val="restart"/>
            <w:vAlign w:val="center"/>
          </w:tcPr>
          <w:p w:rsidR="001A5256" w:rsidRPr="00FD7165" w:rsidRDefault="001A5256" w:rsidP="001F77F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D71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Шеф 1</w:t>
            </w:r>
          </w:p>
          <w:p w:rsidR="001A5256" w:rsidRPr="00FD7165" w:rsidRDefault="001A5256" w:rsidP="001F77F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D71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Шеф 2</w:t>
            </w:r>
          </w:p>
          <w:p w:rsidR="001A5256" w:rsidRDefault="001A5256" w:rsidP="001F77F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D71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Шеф 3</w:t>
            </w:r>
          </w:p>
          <w:p w:rsidR="00D33500" w:rsidRDefault="00D33500" w:rsidP="001F77F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33500" w:rsidRPr="00FD7165" w:rsidRDefault="00D33500" w:rsidP="001F77F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Представители общественных объединени</w:t>
            </w:r>
            <w:r w:rsidR="000C683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й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1A5256" w:rsidRPr="009D1614" w:rsidRDefault="001A5256" w:rsidP="0026140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проекта</w:t>
            </w:r>
          </w:p>
        </w:tc>
        <w:tc>
          <w:tcPr>
            <w:tcW w:w="1843" w:type="dxa"/>
            <w:vMerge w:val="restart"/>
            <w:tcBorders>
              <w:right w:val="single" w:sz="12" w:space="0" w:color="auto"/>
            </w:tcBorders>
          </w:tcPr>
          <w:p w:rsidR="001A5256" w:rsidRDefault="001A5256" w:rsidP="006A1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Мобилизация ресурсов для реализации проекта, </w:t>
            </w:r>
            <w:r w:rsidRPr="00D3350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совершенствование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технологий, материалов и иных ресурсов</w:t>
            </w:r>
          </w:p>
          <w:p w:rsidR="001A5256" w:rsidRDefault="001A5256" w:rsidP="00A21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256" w:rsidRPr="009D1614" w:rsidRDefault="001A5256" w:rsidP="00A2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</w:t>
            </w:r>
            <w:r w:rsidR="00D118FA">
              <w:rPr>
                <w:rFonts w:ascii="Times New Roman" w:hAnsi="Times New Roman" w:cs="Times New Roman"/>
                <w:sz w:val="20"/>
                <w:szCs w:val="20"/>
              </w:rPr>
              <w:t xml:space="preserve">и контроль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достижения результатов, мониторинг изменений, внесение корректив, доработка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1A5256" w:rsidRPr="009D1614" w:rsidRDefault="001A5256" w:rsidP="00DF6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Стадия реализации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2" w:space="0" w:color="auto"/>
            </w:tcBorders>
          </w:tcPr>
          <w:p w:rsidR="001A5256" w:rsidRPr="009D1614" w:rsidRDefault="001A5256" w:rsidP="00A2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 взаимодействия</w:t>
            </w:r>
            <w:r w:rsidR="00D118FA">
              <w:rPr>
                <w:rFonts w:ascii="Times New Roman" w:hAnsi="Times New Roman" w:cs="Times New Roman"/>
                <w:sz w:val="20"/>
                <w:szCs w:val="20"/>
              </w:rPr>
              <w:t>, информационная поддержка и сопровождение</w:t>
            </w:r>
          </w:p>
        </w:tc>
        <w:tc>
          <w:tcPr>
            <w:tcW w:w="567" w:type="dxa"/>
            <w:vMerge w:val="restart"/>
            <w:textDirection w:val="btLr"/>
          </w:tcPr>
          <w:p w:rsidR="001A5256" w:rsidRPr="009D1614" w:rsidRDefault="001A5256" w:rsidP="00FD716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проекта</w:t>
            </w:r>
          </w:p>
        </w:tc>
        <w:tc>
          <w:tcPr>
            <w:tcW w:w="1808" w:type="dxa"/>
            <w:tcBorders>
              <w:bottom w:val="single" w:sz="2" w:space="0" w:color="auto"/>
            </w:tcBorders>
            <w:vAlign w:val="center"/>
          </w:tcPr>
          <w:p w:rsidR="001A5256" w:rsidRPr="006A14BD" w:rsidRDefault="001A5256" w:rsidP="001A525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A14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ОИВ</w:t>
            </w:r>
          </w:p>
          <w:p w:rsidR="001A5256" w:rsidRPr="009D1614" w:rsidRDefault="001A5256" w:rsidP="001A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4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Структура развития ГЧП</w:t>
            </w:r>
          </w:p>
        </w:tc>
      </w:tr>
      <w:tr w:rsidR="001A5256" w:rsidRPr="009D1614" w:rsidTr="00967109">
        <w:trPr>
          <w:cantSplit/>
          <w:trHeight w:val="2152"/>
        </w:trPr>
        <w:tc>
          <w:tcPr>
            <w:tcW w:w="1668" w:type="dxa"/>
            <w:vMerge/>
          </w:tcPr>
          <w:p w:rsidR="001A5256" w:rsidRPr="009D1614" w:rsidRDefault="001A5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</w:tcPr>
          <w:p w:rsidR="001A5256" w:rsidRPr="009D1614" w:rsidRDefault="001A5256" w:rsidP="00D7234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</w:tcPr>
          <w:p w:rsidR="001A5256" w:rsidRPr="009D1614" w:rsidRDefault="001A5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1A5256" w:rsidRDefault="001A5256" w:rsidP="00DF6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</w:tcBorders>
          </w:tcPr>
          <w:p w:rsidR="001A5256" w:rsidRDefault="001A5256" w:rsidP="00A2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реализации проекта, непосредственная реализация проекта, кадровое обеспечение, координация проекта в организации, мониторинг </w:t>
            </w:r>
            <w:r w:rsidR="00D118FA">
              <w:rPr>
                <w:rFonts w:ascii="Times New Roman" w:hAnsi="Times New Roman" w:cs="Times New Roman"/>
                <w:sz w:val="20"/>
                <w:szCs w:val="20"/>
              </w:rPr>
              <w:t xml:space="preserve">и контроль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достижения результатов </w:t>
            </w:r>
          </w:p>
        </w:tc>
        <w:tc>
          <w:tcPr>
            <w:tcW w:w="567" w:type="dxa"/>
            <w:vMerge/>
            <w:textDirection w:val="btLr"/>
          </w:tcPr>
          <w:p w:rsidR="001A5256" w:rsidRPr="009D1614" w:rsidRDefault="001A5256" w:rsidP="00FD716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2" w:space="0" w:color="auto"/>
            </w:tcBorders>
            <w:vAlign w:val="center"/>
          </w:tcPr>
          <w:p w:rsidR="001A5256" w:rsidRDefault="001A5256" w:rsidP="001A525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723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Образовательная организация</w:t>
            </w:r>
          </w:p>
          <w:p w:rsidR="001A5256" w:rsidRDefault="001A5256" w:rsidP="001A525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A5256" w:rsidRPr="009D1614" w:rsidRDefault="001A5256" w:rsidP="001A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Представители общественных объединений</w:t>
            </w:r>
          </w:p>
        </w:tc>
      </w:tr>
      <w:tr w:rsidR="001A5256" w:rsidRPr="009D1614" w:rsidTr="00967109">
        <w:trPr>
          <w:cantSplit/>
          <w:trHeight w:val="2321"/>
        </w:trPr>
        <w:tc>
          <w:tcPr>
            <w:tcW w:w="1668" w:type="dxa"/>
            <w:vAlign w:val="center"/>
          </w:tcPr>
          <w:p w:rsidR="001A5256" w:rsidRPr="00FD7165" w:rsidRDefault="001A5256" w:rsidP="001F77F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D71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Шеф 1</w:t>
            </w:r>
          </w:p>
          <w:p w:rsidR="001A5256" w:rsidRPr="00FD7165" w:rsidRDefault="001A5256" w:rsidP="001F77F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D71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Шеф 2</w:t>
            </w:r>
          </w:p>
          <w:p w:rsidR="001A5256" w:rsidRPr="00FD7165" w:rsidRDefault="001A5256" w:rsidP="001F77F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D71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Шеф 3</w:t>
            </w:r>
          </w:p>
        </w:tc>
        <w:tc>
          <w:tcPr>
            <w:tcW w:w="425" w:type="dxa"/>
            <w:textDirection w:val="btLr"/>
          </w:tcPr>
          <w:p w:rsidR="001A5256" w:rsidRPr="009D1614" w:rsidRDefault="009E5CD2" w:rsidP="009E5CD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результатов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1A5256" w:rsidRDefault="009E5CD2" w:rsidP="009E5CD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Принятие решения о продолжении взаимодействия и участии в проекте</w:t>
            </w:r>
          </w:p>
          <w:p w:rsidR="009E5CD2" w:rsidRDefault="009E5CD2" w:rsidP="009E5CD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Принятие решения о завершении проекта / участия в проекте</w:t>
            </w:r>
          </w:p>
          <w:p w:rsidR="009E5CD2" w:rsidRPr="009D1614" w:rsidRDefault="009E5CD2" w:rsidP="009E5CD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системы условий тиражирования проекта, оценка </w:t>
            </w:r>
            <w:r w:rsidR="0044482F">
              <w:rPr>
                <w:rFonts w:ascii="Times New Roman" w:hAnsi="Times New Roman" w:cs="Times New Roman"/>
                <w:sz w:val="20"/>
                <w:szCs w:val="20"/>
              </w:rPr>
              <w:t>показателей и условий возврата инвестиций</w:t>
            </w:r>
            <w:r w:rsidR="005F457E">
              <w:rPr>
                <w:rFonts w:ascii="Times New Roman" w:hAnsi="Times New Roman" w:cs="Times New Roman"/>
                <w:sz w:val="20"/>
                <w:szCs w:val="20"/>
              </w:rPr>
              <w:t xml:space="preserve"> / возврата вложенных ресурсов в случае неуспешности проекта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1A5256" w:rsidRDefault="001A5256" w:rsidP="00FD7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Стадия развития/ тиражи</w:t>
            </w:r>
            <w:r w:rsidR="00D3350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рования/ завершения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1A5256" w:rsidRDefault="0044482F" w:rsidP="0044482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результативности проекта</w:t>
            </w:r>
            <w:r w:rsidR="005F457E">
              <w:rPr>
                <w:rFonts w:ascii="Times New Roman" w:hAnsi="Times New Roman" w:cs="Times New Roman"/>
                <w:sz w:val="20"/>
                <w:szCs w:val="20"/>
              </w:rPr>
              <w:t xml:space="preserve"> (возможно неуспешное завершение проекта)</w:t>
            </w:r>
          </w:p>
          <w:p w:rsidR="0044482F" w:rsidRDefault="0044482F" w:rsidP="0044482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условий тиражирования проекта в регионе</w:t>
            </w:r>
          </w:p>
          <w:p w:rsidR="00D118FA" w:rsidRPr="009D1614" w:rsidRDefault="00D118FA" w:rsidP="0044482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Публичное представление проекта и его результатов, информационное сопровождение</w:t>
            </w:r>
          </w:p>
        </w:tc>
        <w:tc>
          <w:tcPr>
            <w:tcW w:w="567" w:type="dxa"/>
            <w:textDirection w:val="btLr"/>
          </w:tcPr>
          <w:p w:rsidR="001A5256" w:rsidRPr="009D1614" w:rsidRDefault="00D118FA" w:rsidP="00D118F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FA">
              <w:rPr>
                <w:rFonts w:ascii="Times New Roman" w:hAnsi="Times New Roman" w:cs="Times New Roman"/>
                <w:sz w:val="20"/>
                <w:szCs w:val="20"/>
              </w:rPr>
              <w:t>Оценка результатов</w:t>
            </w:r>
          </w:p>
        </w:tc>
        <w:tc>
          <w:tcPr>
            <w:tcW w:w="1808" w:type="dxa"/>
            <w:vAlign w:val="center"/>
          </w:tcPr>
          <w:p w:rsidR="0044482F" w:rsidRPr="0044482F" w:rsidRDefault="0044482F" w:rsidP="00D118F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448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ОИВ</w:t>
            </w:r>
          </w:p>
          <w:p w:rsidR="00D118FA" w:rsidRDefault="0044482F" w:rsidP="00D118F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448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Структура развития ГЧП</w:t>
            </w:r>
            <w:r w:rsidR="00D118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D118FA" w:rsidRDefault="00D118FA" w:rsidP="00D118F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A5256" w:rsidRPr="0044482F" w:rsidRDefault="00D118FA" w:rsidP="00D118F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Представители общественных объединений</w:t>
            </w:r>
          </w:p>
        </w:tc>
      </w:tr>
    </w:tbl>
    <w:p w:rsidR="00F60B90" w:rsidRDefault="00F60B90"/>
    <w:p w:rsidR="00DD3167" w:rsidRDefault="00DD3167" w:rsidP="00D33500">
      <w:pPr>
        <w:pStyle w:val="2"/>
      </w:pPr>
      <w:bookmarkStart w:id="8" w:name="_Toc431315772"/>
      <w:r>
        <w:t>Модель 2. Программа «Благотворительность бизнеса»</w:t>
      </w:r>
      <w:bookmarkEnd w:id="8"/>
    </w:p>
    <w:tbl>
      <w:tblPr>
        <w:tblW w:w="9512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left w:w="0" w:type="dxa"/>
          <w:right w:w="0" w:type="dxa"/>
        </w:tblCellMar>
        <w:tblLook w:val="0420"/>
      </w:tblPr>
      <w:tblGrid>
        <w:gridCol w:w="2980"/>
        <w:gridCol w:w="6532"/>
      </w:tblGrid>
      <w:tr w:rsidR="00D118FA" w:rsidRPr="00677EE2" w:rsidTr="001F77F8">
        <w:trPr>
          <w:trHeight w:val="203"/>
        </w:trPr>
        <w:tc>
          <w:tcPr>
            <w:tcW w:w="2980" w:type="dxa"/>
            <w:shd w:val="clear" w:color="auto" w:fill="C6D9F1" w:themeFill="text2" w:themeFillTint="33"/>
            <w:tcMar>
              <w:top w:w="72" w:type="dxa"/>
              <w:left w:w="156" w:type="dxa"/>
              <w:bottom w:w="72" w:type="dxa"/>
              <w:right w:w="156" w:type="dxa"/>
            </w:tcMar>
            <w:hideMark/>
          </w:tcPr>
          <w:p w:rsidR="00D118FA" w:rsidRPr="00677EE2" w:rsidRDefault="00D118FA" w:rsidP="00D3350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Модель 2</w:t>
            </w:r>
          </w:p>
        </w:tc>
        <w:tc>
          <w:tcPr>
            <w:tcW w:w="6532" w:type="dxa"/>
            <w:shd w:val="clear" w:color="auto" w:fill="C6D9F1" w:themeFill="text2" w:themeFillTint="33"/>
            <w:tcMar>
              <w:top w:w="72" w:type="dxa"/>
              <w:left w:w="156" w:type="dxa"/>
              <w:bottom w:w="72" w:type="dxa"/>
              <w:right w:w="156" w:type="dxa"/>
            </w:tcMar>
            <w:hideMark/>
          </w:tcPr>
          <w:p w:rsidR="00D118FA" w:rsidRPr="00677EE2" w:rsidRDefault="00D118FA" w:rsidP="00D3350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E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Описание и особенности</w:t>
            </w:r>
          </w:p>
        </w:tc>
      </w:tr>
      <w:tr w:rsidR="00220087" w:rsidRPr="00677EE2" w:rsidTr="00FD7165">
        <w:trPr>
          <w:trHeight w:val="1414"/>
        </w:trPr>
        <w:tc>
          <w:tcPr>
            <w:tcW w:w="2980" w:type="dxa"/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hideMark/>
          </w:tcPr>
          <w:p w:rsidR="00220087" w:rsidRPr="00677EE2" w:rsidRDefault="00220087" w:rsidP="002174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E2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Программа «Благотворительность бизнеса»</w:t>
            </w:r>
          </w:p>
        </w:tc>
        <w:tc>
          <w:tcPr>
            <w:tcW w:w="6532" w:type="dxa"/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hideMark/>
          </w:tcPr>
          <w:p w:rsidR="00217471" w:rsidRDefault="00EC74D0" w:rsidP="00B33929">
            <w:pPr>
              <w:spacing w:after="8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77EE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Цель </w:t>
            </w:r>
            <w:r w:rsidRPr="00677EE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–</w:t>
            </w:r>
            <w:r w:rsidR="0021747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="00217471" w:rsidRPr="00677EE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увеличения шансов детей из малообеспеченных семей на получение доступа к качественному </w:t>
            </w:r>
            <w:r w:rsidR="00893EA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дополнительному </w:t>
            </w:r>
            <w:r w:rsidR="00217471" w:rsidRPr="00677EE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образованию.</w:t>
            </w:r>
          </w:p>
          <w:p w:rsidR="00220087" w:rsidRPr="00677EE2" w:rsidRDefault="00220087" w:rsidP="00B33929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E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Особенность </w:t>
            </w:r>
            <w:r w:rsidRPr="00677EE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– </w:t>
            </w:r>
            <w:r w:rsidR="00217471" w:rsidRPr="00677EE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бизнес предоставляет ресурсы </w:t>
            </w:r>
            <w:r w:rsidR="0021747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в натуральном выражении и </w:t>
            </w:r>
            <w:r w:rsidR="00217471" w:rsidRPr="00677EE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денежные средства в дополнение государственному финансированию государственных </w:t>
            </w:r>
            <w:r w:rsidR="0021747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бюджетных и казенных образовательных организаций</w:t>
            </w:r>
            <w:r w:rsidR="00217471" w:rsidRPr="00677EE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  <w:r w:rsidRPr="00677EE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220087" w:rsidRDefault="00220087" w:rsidP="00B33929">
            <w:pPr>
              <w:spacing w:after="8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77EE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Условия</w:t>
            </w:r>
            <w:r w:rsidRPr="00677EE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– </w:t>
            </w:r>
            <w:r w:rsidR="00217471" w:rsidRPr="00677EE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увеличение количества и эффективности </w:t>
            </w:r>
            <w:r w:rsidR="0021747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осознанной и ответственной </w:t>
            </w:r>
            <w:r w:rsidR="00217471" w:rsidRPr="00677EE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корпоративной благотворительности</w:t>
            </w:r>
            <w:r w:rsidR="0021747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</w:t>
            </w:r>
            <w:r w:rsidR="00217471" w:rsidRPr="00677EE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Pr="00677EE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ориентация на будущую прибыль компаний, которые отслеживают</w:t>
            </w:r>
            <w:r w:rsidR="00893EA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Pr="00677EE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качество образовательного процесса.</w:t>
            </w:r>
          </w:p>
          <w:p w:rsidR="00217471" w:rsidRDefault="00217471" w:rsidP="00B33929">
            <w:pPr>
              <w:spacing w:after="8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Общие критерии оценки эффективности – </w:t>
            </w:r>
            <w:r w:rsidRPr="00D7234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повышение качества услуг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и обеспечения образовательного процесса</w:t>
            </w:r>
            <w:r w:rsidRPr="0063795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 рост показателей деятельности образовательной организации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 изменение внутренней среды, рост внутреннего потенциала организации (имущественного, кадрового, финансового и др.)</w:t>
            </w:r>
          </w:p>
          <w:p w:rsidR="00220087" w:rsidRDefault="00217471" w:rsidP="00B33929">
            <w:pPr>
              <w:spacing w:after="8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Требования к партнерам –</w:t>
            </w:r>
            <w:r w:rsidR="00993B1C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</w:t>
            </w:r>
            <w:r w:rsidR="00C71E22" w:rsidRPr="00C71E2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наличие компетенций в сфере ресурсного обеспечения дополнительного образования детей, наличие внутренних отраслевых и внешних связей для реализации комплексного проекта развития потенциала образовательной организации, наличие аналогичных реализованных проектов в сфере образования, репутация надежного и ответственного партнера / поставщика товаров и услуг</w:t>
            </w:r>
          </w:p>
          <w:p w:rsidR="000B2338" w:rsidRPr="00677EE2" w:rsidRDefault="000B2338" w:rsidP="00B33929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4E2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Инициатор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– частный сектор</w:t>
            </w:r>
          </w:p>
        </w:tc>
      </w:tr>
    </w:tbl>
    <w:p w:rsidR="00D118FA" w:rsidRDefault="00D118FA"/>
    <w:p w:rsidR="00967109" w:rsidRPr="00C1200D" w:rsidRDefault="00967109" w:rsidP="00967109">
      <w:pPr>
        <w:pStyle w:val="a7"/>
        <w:keepNext/>
        <w:jc w:val="right"/>
        <w:rPr>
          <w:rFonts w:ascii="Times New Roman" w:hAnsi="Times New Roman" w:cs="Times New Roman"/>
          <w:b/>
          <w:bCs/>
          <w:sz w:val="24"/>
        </w:rPr>
      </w:pPr>
      <w:r w:rsidRPr="00C1200D">
        <w:rPr>
          <w:rFonts w:ascii="Times New Roman" w:hAnsi="Times New Roman" w:cs="Times New Roman"/>
          <w:b/>
          <w:bCs/>
          <w:sz w:val="24"/>
        </w:rPr>
        <w:t xml:space="preserve">Схема </w:t>
      </w:r>
      <w:r>
        <w:rPr>
          <w:rFonts w:ascii="Times New Roman" w:hAnsi="Times New Roman" w:cs="Times New Roman"/>
          <w:b/>
          <w:bCs/>
          <w:sz w:val="24"/>
        </w:rPr>
        <w:t xml:space="preserve">взаимодействия в Модели 2. </w:t>
      </w:r>
      <w:r w:rsidRPr="00967109">
        <w:rPr>
          <w:rFonts w:ascii="Times New Roman" w:hAnsi="Times New Roman" w:cs="Times New Roman"/>
          <w:b/>
          <w:bCs/>
          <w:kern w:val="24"/>
          <w:sz w:val="24"/>
          <w:szCs w:val="24"/>
        </w:rPr>
        <w:t>Программа «Благотворительность бизнеса»</w:t>
      </w:r>
    </w:p>
    <w:tbl>
      <w:tblPr>
        <w:tblStyle w:val="a9"/>
        <w:tblW w:w="0" w:type="auto"/>
        <w:tblLayout w:type="fixed"/>
        <w:tblLook w:val="04A0"/>
      </w:tblPr>
      <w:tblGrid>
        <w:gridCol w:w="1668"/>
        <w:gridCol w:w="425"/>
        <w:gridCol w:w="1843"/>
        <w:gridCol w:w="1417"/>
        <w:gridCol w:w="1701"/>
        <w:gridCol w:w="709"/>
        <w:gridCol w:w="1808"/>
      </w:tblGrid>
      <w:tr w:rsidR="00967109" w:rsidRPr="009D1614" w:rsidTr="009A7580">
        <w:tc>
          <w:tcPr>
            <w:tcW w:w="3936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67109" w:rsidRPr="00C00904" w:rsidRDefault="00967109" w:rsidP="009A7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904">
              <w:rPr>
                <w:rFonts w:ascii="Times New Roman" w:hAnsi="Times New Roman" w:cs="Times New Roman"/>
                <w:b/>
                <w:sz w:val="20"/>
                <w:szCs w:val="20"/>
              </w:rPr>
              <w:t>ЧАСТНЫЙ СЕКТОР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967109" w:rsidRPr="00C00904" w:rsidRDefault="00967109" w:rsidP="009A75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904">
              <w:rPr>
                <w:rFonts w:ascii="Times New Roman" w:hAnsi="Times New Roman" w:cs="Times New Roman"/>
                <w:b/>
                <w:sz w:val="20"/>
                <w:szCs w:val="20"/>
              </w:rPr>
              <w:t>ПРОЕКТ</w:t>
            </w:r>
          </w:p>
        </w:tc>
        <w:tc>
          <w:tcPr>
            <w:tcW w:w="4218" w:type="dxa"/>
            <w:gridSpan w:val="3"/>
            <w:tcBorders>
              <w:top w:val="single" w:sz="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967109" w:rsidRPr="00C00904" w:rsidRDefault="00967109" w:rsidP="009A7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904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ГОСУДАРСТВЕННЫЙ СЕКТОР</w:t>
            </w:r>
          </w:p>
        </w:tc>
      </w:tr>
      <w:tr w:rsidR="00967109" w:rsidRPr="009D1614" w:rsidTr="00967109">
        <w:tc>
          <w:tcPr>
            <w:tcW w:w="1668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967109" w:rsidRDefault="00967109" w:rsidP="009A758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Юридические лица</w:t>
            </w:r>
          </w:p>
          <w:p w:rsidR="00967109" w:rsidRPr="00FD7165" w:rsidRDefault="00967109" w:rsidP="0096710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Физические лица</w:t>
            </w:r>
          </w:p>
        </w:tc>
        <w:tc>
          <w:tcPr>
            <w:tcW w:w="425" w:type="dxa"/>
            <w:vMerge w:val="restart"/>
            <w:textDirection w:val="btLr"/>
          </w:tcPr>
          <w:p w:rsidR="00967109" w:rsidRPr="009D1614" w:rsidRDefault="00967109" w:rsidP="009A75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Предложения по развитию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967109" w:rsidRPr="009D1614" w:rsidRDefault="00967109" w:rsidP="009A7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партнеров и реализованных проектов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967109" w:rsidRPr="009D1614" w:rsidRDefault="00967109" w:rsidP="009A7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Стадия проекти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рования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967109" w:rsidRPr="009D1614" w:rsidRDefault="00967109" w:rsidP="009A7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614">
              <w:rPr>
                <w:rFonts w:ascii="Times New Roman" w:hAnsi="Times New Roman" w:cs="Times New Roman"/>
                <w:sz w:val="20"/>
                <w:szCs w:val="20"/>
              </w:rPr>
              <w:t>Стратегические документы, региональные целевые программы</w:t>
            </w:r>
          </w:p>
        </w:tc>
        <w:tc>
          <w:tcPr>
            <w:tcW w:w="709" w:type="dxa"/>
            <w:vMerge w:val="restart"/>
            <w:textDirection w:val="btLr"/>
          </w:tcPr>
          <w:p w:rsidR="00967109" w:rsidRPr="009D1614" w:rsidRDefault="00967109" w:rsidP="009A75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Обозначение потребности в развитии и взаимодействии</w:t>
            </w:r>
          </w:p>
        </w:tc>
        <w:tc>
          <w:tcPr>
            <w:tcW w:w="1808" w:type="dxa"/>
            <w:vMerge w:val="restart"/>
            <w:vAlign w:val="center"/>
          </w:tcPr>
          <w:p w:rsidR="00967109" w:rsidRPr="00FD7165" w:rsidRDefault="00967109" w:rsidP="009A758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D71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ОИВ</w:t>
            </w:r>
          </w:p>
          <w:p w:rsidR="00967109" w:rsidRPr="00FD7165" w:rsidRDefault="00967109" w:rsidP="009A758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D71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Структура развития ГЧП</w:t>
            </w:r>
          </w:p>
        </w:tc>
      </w:tr>
      <w:tr w:rsidR="00967109" w:rsidRPr="009D1614" w:rsidTr="00967109">
        <w:tc>
          <w:tcPr>
            <w:tcW w:w="1668" w:type="dxa"/>
            <w:vMerge/>
          </w:tcPr>
          <w:p w:rsidR="00967109" w:rsidRPr="00FD7165" w:rsidRDefault="00967109" w:rsidP="009A758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967109" w:rsidRPr="009D1614" w:rsidRDefault="00967109" w:rsidP="009A7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967109" w:rsidRPr="009D1614" w:rsidRDefault="00967109" w:rsidP="009A7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Характеристики предлагаемой инициативы, </w:t>
            </w:r>
            <w:r w:rsidRPr="0080731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благотворительного проекта, благотвори</w:t>
            </w:r>
            <w:r w:rsidR="00807318" w:rsidRPr="0080731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softHyphen/>
            </w:r>
            <w:r w:rsidRPr="0080731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тельной программы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67109" w:rsidRPr="009D1614" w:rsidRDefault="00967109" w:rsidP="009A7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967109" w:rsidRPr="009D1614" w:rsidRDefault="00967109" w:rsidP="009A7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614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развития ГЧП, </w:t>
            </w:r>
            <w:r w:rsidRPr="0080731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проекты сетевого</w:t>
            </w:r>
            <w:r w:rsidRPr="009D1614">
              <w:rPr>
                <w:rFonts w:ascii="Times New Roman" w:hAnsi="Times New Roman" w:cs="Times New Roman"/>
                <w:sz w:val="20"/>
                <w:szCs w:val="20"/>
              </w:rPr>
              <w:t xml:space="preserve"> взаимодействия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задачи развития</w:t>
            </w:r>
          </w:p>
        </w:tc>
        <w:tc>
          <w:tcPr>
            <w:tcW w:w="709" w:type="dxa"/>
            <w:vMerge/>
          </w:tcPr>
          <w:p w:rsidR="00967109" w:rsidRPr="009D1614" w:rsidRDefault="00967109" w:rsidP="009A7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vMerge/>
          </w:tcPr>
          <w:p w:rsidR="00967109" w:rsidRPr="00FD7165" w:rsidRDefault="00967109" w:rsidP="009A758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67109" w:rsidRPr="009D1614" w:rsidTr="00967109">
        <w:tc>
          <w:tcPr>
            <w:tcW w:w="1668" w:type="dxa"/>
            <w:vMerge/>
          </w:tcPr>
          <w:p w:rsidR="00967109" w:rsidRPr="00FD7165" w:rsidRDefault="00967109" w:rsidP="009A758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967109" w:rsidRPr="009D1614" w:rsidRDefault="00967109" w:rsidP="009A7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967109" w:rsidRPr="009D1614" w:rsidRDefault="00967109" w:rsidP="009A7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Предлагаемые форматы взаимодействия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67109" w:rsidRPr="009D1614" w:rsidRDefault="00967109" w:rsidP="009A7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967109" w:rsidRPr="00807318" w:rsidRDefault="00967109" w:rsidP="00807318">
            <w:pPr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80731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Реестр образова</w:t>
            </w:r>
            <w:r w:rsidR="0080731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softHyphen/>
            </w:r>
            <w:r w:rsidRPr="0080731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тельных организа</w:t>
            </w:r>
            <w:r w:rsidR="0080731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softHyphen/>
            </w:r>
            <w:r w:rsidRPr="0080731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ций, программы развития </w:t>
            </w:r>
            <w:r w:rsidR="0080731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ОО</w:t>
            </w:r>
          </w:p>
        </w:tc>
        <w:tc>
          <w:tcPr>
            <w:tcW w:w="709" w:type="dxa"/>
            <w:vMerge/>
          </w:tcPr>
          <w:p w:rsidR="00967109" w:rsidRPr="009D1614" w:rsidRDefault="00967109" w:rsidP="009A7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vMerge/>
          </w:tcPr>
          <w:p w:rsidR="00967109" w:rsidRPr="009D1614" w:rsidRDefault="00967109" w:rsidP="009A7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109" w:rsidRPr="009D1614" w:rsidTr="00967109">
        <w:trPr>
          <w:cantSplit/>
          <w:trHeight w:val="443"/>
        </w:trPr>
        <w:tc>
          <w:tcPr>
            <w:tcW w:w="1668" w:type="dxa"/>
            <w:vMerge w:val="restart"/>
            <w:vAlign w:val="center"/>
          </w:tcPr>
          <w:p w:rsidR="00967109" w:rsidRPr="00967109" w:rsidRDefault="00967109" w:rsidP="0096710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71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Юридические лица</w:t>
            </w:r>
          </w:p>
          <w:p w:rsidR="00967109" w:rsidRPr="00FD7165" w:rsidRDefault="00967109" w:rsidP="0096710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71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Физические лица</w:t>
            </w:r>
          </w:p>
        </w:tc>
        <w:tc>
          <w:tcPr>
            <w:tcW w:w="425" w:type="dxa"/>
            <w:vMerge w:val="restart"/>
            <w:textDirection w:val="btLr"/>
          </w:tcPr>
          <w:p w:rsidR="00967109" w:rsidRPr="009D1614" w:rsidRDefault="00967109" w:rsidP="009A75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</w:t>
            </w:r>
            <w:r w:rsidR="00E23960">
              <w:rPr>
                <w:rFonts w:ascii="Times New Roman" w:hAnsi="Times New Roman" w:cs="Times New Roman"/>
                <w:sz w:val="20"/>
                <w:szCs w:val="20"/>
              </w:rPr>
              <w:t>р о благотворительной помощи</w:t>
            </w:r>
          </w:p>
        </w:tc>
        <w:tc>
          <w:tcPr>
            <w:tcW w:w="1843" w:type="dxa"/>
            <w:tcBorders>
              <w:bottom w:val="single" w:sz="2" w:space="0" w:color="auto"/>
              <w:right w:val="single" w:sz="12" w:space="0" w:color="auto"/>
            </w:tcBorders>
          </w:tcPr>
          <w:p w:rsidR="00967109" w:rsidRPr="009D1614" w:rsidRDefault="00967109" w:rsidP="009A7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Интересы партнеров по продвижению и </w:t>
            </w:r>
            <w:r w:rsidRPr="00D3350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совершенствованию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предоставляемых в пользование ресурсов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967109" w:rsidRPr="009D1614" w:rsidRDefault="00967109" w:rsidP="009A7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Стадия согласования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2" w:space="0" w:color="auto"/>
            </w:tcBorders>
          </w:tcPr>
          <w:p w:rsidR="00967109" w:rsidRPr="009D1614" w:rsidRDefault="00967109" w:rsidP="009A7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Интересы, потребность в развитии наиболее нуждающихся образовательных организаций</w:t>
            </w:r>
          </w:p>
        </w:tc>
        <w:tc>
          <w:tcPr>
            <w:tcW w:w="709" w:type="dxa"/>
            <w:vMerge w:val="restart"/>
            <w:textDirection w:val="btLr"/>
          </w:tcPr>
          <w:p w:rsidR="00967109" w:rsidRPr="009D1614" w:rsidRDefault="00E23960" w:rsidP="009A75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о благотворительной помощи</w:t>
            </w:r>
          </w:p>
        </w:tc>
        <w:tc>
          <w:tcPr>
            <w:tcW w:w="1808" w:type="dxa"/>
            <w:vMerge w:val="restart"/>
            <w:vAlign w:val="center"/>
          </w:tcPr>
          <w:p w:rsidR="00967109" w:rsidRDefault="00967109" w:rsidP="009A758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ОИВ</w:t>
            </w:r>
          </w:p>
          <w:p w:rsidR="00967109" w:rsidRDefault="00967109" w:rsidP="009A758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Структура развития ГЧП</w:t>
            </w:r>
            <w:r w:rsidRPr="00D723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E23960" w:rsidRDefault="00E23960" w:rsidP="009A758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67109" w:rsidRDefault="00967109" w:rsidP="009A758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723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Образовательная организация</w:t>
            </w:r>
          </w:p>
          <w:p w:rsidR="00967109" w:rsidRDefault="00967109" w:rsidP="009A758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67109" w:rsidRPr="00D7234C" w:rsidRDefault="00967109" w:rsidP="009A758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Представители общественных объединений</w:t>
            </w:r>
          </w:p>
        </w:tc>
      </w:tr>
      <w:tr w:rsidR="00E23960" w:rsidRPr="009D1614" w:rsidTr="00967109">
        <w:trPr>
          <w:cantSplit/>
          <w:trHeight w:val="842"/>
        </w:trPr>
        <w:tc>
          <w:tcPr>
            <w:tcW w:w="1668" w:type="dxa"/>
            <w:vMerge/>
          </w:tcPr>
          <w:p w:rsidR="00E23960" w:rsidRPr="009D1614" w:rsidRDefault="00E23960" w:rsidP="009A7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</w:tcPr>
          <w:p w:rsidR="00E23960" w:rsidRDefault="00E23960" w:rsidP="009A75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right w:val="single" w:sz="12" w:space="0" w:color="auto"/>
            </w:tcBorders>
          </w:tcPr>
          <w:p w:rsidR="00E23960" w:rsidRPr="000E09C1" w:rsidRDefault="00E23960" w:rsidP="009A7580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E09C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Определение предоставляемых ресурсов и ожидаемых результатов</w:t>
            </w:r>
            <w:r w:rsidR="000E09C1" w:rsidRPr="000E09C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 определение целевых критериев</w:t>
            </w: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E23960" w:rsidRDefault="00E23960" w:rsidP="009A7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12" w:space="0" w:color="auto"/>
            </w:tcBorders>
          </w:tcPr>
          <w:p w:rsidR="00E23960" w:rsidRDefault="00E23960" w:rsidP="009A7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необходимых ресурсов и ожидаемых результатов</w:t>
            </w:r>
          </w:p>
        </w:tc>
        <w:tc>
          <w:tcPr>
            <w:tcW w:w="709" w:type="dxa"/>
            <w:vMerge/>
            <w:textDirection w:val="btLr"/>
          </w:tcPr>
          <w:p w:rsidR="00E23960" w:rsidRDefault="00E23960" w:rsidP="009A75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vMerge/>
            <w:vAlign w:val="center"/>
          </w:tcPr>
          <w:p w:rsidR="00E23960" w:rsidRPr="009D1614" w:rsidRDefault="00E23960" w:rsidP="009A7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960" w:rsidRPr="009D1614" w:rsidTr="00B41519">
        <w:trPr>
          <w:cantSplit/>
          <w:trHeight w:val="1232"/>
        </w:trPr>
        <w:tc>
          <w:tcPr>
            <w:tcW w:w="1668" w:type="dxa"/>
            <w:vMerge/>
          </w:tcPr>
          <w:p w:rsidR="00E23960" w:rsidRPr="009D1614" w:rsidRDefault="00E23960" w:rsidP="009A7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</w:tcPr>
          <w:p w:rsidR="00E23960" w:rsidRDefault="00E23960" w:rsidP="009A75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right w:val="single" w:sz="12" w:space="0" w:color="auto"/>
            </w:tcBorders>
          </w:tcPr>
          <w:p w:rsidR="00E23960" w:rsidRDefault="00E23960" w:rsidP="009A7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E17">
              <w:rPr>
                <w:rFonts w:ascii="Times New Roman" w:hAnsi="Times New Roman" w:cs="Times New Roman"/>
                <w:sz w:val="20"/>
                <w:szCs w:val="20"/>
              </w:rPr>
              <w:t>Принятие решения о привлечении других партнеров</w:t>
            </w: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E23960" w:rsidRDefault="00E23960" w:rsidP="009A7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E23960" w:rsidRDefault="00E23960" w:rsidP="009A7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E23960" w:rsidRDefault="00E23960" w:rsidP="009A75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vMerge/>
            <w:vAlign w:val="center"/>
          </w:tcPr>
          <w:p w:rsidR="00E23960" w:rsidRPr="009D1614" w:rsidRDefault="00E23960" w:rsidP="009A7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109" w:rsidRPr="009D1614" w:rsidTr="00967109">
        <w:trPr>
          <w:cantSplit/>
          <w:trHeight w:val="852"/>
        </w:trPr>
        <w:tc>
          <w:tcPr>
            <w:tcW w:w="1668" w:type="dxa"/>
            <w:vMerge w:val="restart"/>
            <w:vAlign w:val="center"/>
          </w:tcPr>
          <w:p w:rsidR="00E23960" w:rsidRPr="00E23960" w:rsidRDefault="00E23960" w:rsidP="00E2396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39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Юридические лица</w:t>
            </w:r>
          </w:p>
          <w:p w:rsidR="00967109" w:rsidRDefault="00E23960" w:rsidP="00E2396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39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Физические лица </w:t>
            </w:r>
          </w:p>
          <w:p w:rsidR="00E23960" w:rsidRDefault="00E23960" w:rsidP="00E2396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67109" w:rsidRPr="00FD7165" w:rsidRDefault="00967109" w:rsidP="009A758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Представители общественных объединени</w:t>
            </w:r>
            <w:r w:rsidR="000C683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й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67109" w:rsidRPr="009D1614" w:rsidRDefault="00967109" w:rsidP="009A75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проекта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967109" w:rsidRPr="009D1614" w:rsidRDefault="000C683B" w:rsidP="0017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</w:t>
            </w:r>
            <w:r w:rsidR="00967109">
              <w:rPr>
                <w:rFonts w:ascii="Times New Roman" w:hAnsi="Times New Roman" w:cs="Times New Roman"/>
                <w:sz w:val="20"/>
                <w:szCs w:val="20"/>
              </w:rPr>
              <w:t xml:space="preserve"> ресурсов</w:t>
            </w:r>
            <w:r w:rsidR="001742A1">
              <w:rPr>
                <w:rFonts w:ascii="Times New Roman" w:hAnsi="Times New Roman" w:cs="Times New Roman"/>
                <w:sz w:val="20"/>
                <w:szCs w:val="20"/>
              </w:rPr>
              <w:t xml:space="preserve"> в натуральном или денежном выражении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967109" w:rsidRPr="009D1614" w:rsidRDefault="00967109" w:rsidP="009A7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Стадия реализации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2" w:space="0" w:color="auto"/>
            </w:tcBorders>
          </w:tcPr>
          <w:p w:rsidR="00967109" w:rsidRPr="009D1614" w:rsidRDefault="00967109" w:rsidP="009A7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 взаимодействия, информационная поддержка и сопровождение</w:t>
            </w:r>
          </w:p>
        </w:tc>
        <w:tc>
          <w:tcPr>
            <w:tcW w:w="709" w:type="dxa"/>
            <w:vMerge w:val="restart"/>
            <w:textDirection w:val="btLr"/>
          </w:tcPr>
          <w:p w:rsidR="00967109" w:rsidRPr="009D1614" w:rsidRDefault="00967109" w:rsidP="009A75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проекта</w:t>
            </w:r>
          </w:p>
        </w:tc>
        <w:tc>
          <w:tcPr>
            <w:tcW w:w="1808" w:type="dxa"/>
            <w:tcBorders>
              <w:bottom w:val="single" w:sz="2" w:space="0" w:color="auto"/>
            </w:tcBorders>
            <w:vAlign w:val="center"/>
          </w:tcPr>
          <w:p w:rsidR="00967109" w:rsidRPr="006A14BD" w:rsidRDefault="00967109" w:rsidP="009A758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A14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ОИВ</w:t>
            </w:r>
          </w:p>
          <w:p w:rsidR="00967109" w:rsidRPr="009D1614" w:rsidRDefault="00967109" w:rsidP="009A7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4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Структура развития ГЧП</w:t>
            </w:r>
          </w:p>
        </w:tc>
      </w:tr>
      <w:tr w:rsidR="00967109" w:rsidRPr="009D1614" w:rsidTr="00E23960">
        <w:trPr>
          <w:cantSplit/>
          <w:trHeight w:val="3708"/>
        </w:trPr>
        <w:tc>
          <w:tcPr>
            <w:tcW w:w="1668" w:type="dxa"/>
            <w:vMerge/>
          </w:tcPr>
          <w:p w:rsidR="00967109" w:rsidRPr="009D1614" w:rsidRDefault="00967109" w:rsidP="009A7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</w:tcPr>
          <w:p w:rsidR="00967109" w:rsidRPr="009D1614" w:rsidRDefault="00967109" w:rsidP="009A75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967109" w:rsidRPr="009D1614" w:rsidRDefault="000E09C1" w:rsidP="000C6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 и контроль достижения результатов, мониторинг изменений, внесение корректив</w:t>
            </w: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967109" w:rsidRDefault="00967109" w:rsidP="009A7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</w:tcBorders>
          </w:tcPr>
          <w:p w:rsidR="00967109" w:rsidRDefault="000C683B" w:rsidP="009A7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83B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Н</w:t>
            </w:r>
            <w:r w:rsidR="00967109" w:rsidRPr="000C683B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епосредственная</w:t>
            </w:r>
            <w:r w:rsidR="00967109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реализация проекта, кадровое обеспечение, координация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администрирование </w:t>
            </w:r>
            <w:r w:rsidR="00967109">
              <w:rPr>
                <w:rFonts w:ascii="Times New Roman" w:hAnsi="Times New Roman" w:cs="Times New Roman"/>
                <w:sz w:val="20"/>
                <w:szCs w:val="20"/>
              </w:rPr>
              <w:t xml:space="preserve">проекта в организации, мониторинг и контроль достижения результатов </w:t>
            </w:r>
          </w:p>
        </w:tc>
        <w:tc>
          <w:tcPr>
            <w:tcW w:w="709" w:type="dxa"/>
            <w:vMerge/>
            <w:textDirection w:val="btLr"/>
          </w:tcPr>
          <w:p w:rsidR="00967109" w:rsidRPr="009D1614" w:rsidRDefault="00967109" w:rsidP="009A75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2" w:space="0" w:color="auto"/>
            </w:tcBorders>
            <w:vAlign w:val="center"/>
          </w:tcPr>
          <w:p w:rsidR="00967109" w:rsidRDefault="00967109" w:rsidP="009A758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723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Образовательная организация</w:t>
            </w:r>
          </w:p>
          <w:p w:rsidR="00967109" w:rsidRDefault="00967109" w:rsidP="009A758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67109" w:rsidRPr="009D1614" w:rsidRDefault="00967109" w:rsidP="009A7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Представители общественных объединений</w:t>
            </w:r>
          </w:p>
        </w:tc>
      </w:tr>
      <w:tr w:rsidR="00967109" w:rsidRPr="009D1614" w:rsidTr="00967109">
        <w:trPr>
          <w:cantSplit/>
          <w:trHeight w:val="2321"/>
        </w:trPr>
        <w:tc>
          <w:tcPr>
            <w:tcW w:w="1668" w:type="dxa"/>
            <w:vAlign w:val="center"/>
          </w:tcPr>
          <w:p w:rsidR="000C683B" w:rsidRPr="000C683B" w:rsidRDefault="000C683B" w:rsidP="000C683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683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Юридические лица</w:t>
            </w:r>
          </w:p>
          <w:p w:rsidR="000C683B" w:rsidRPr="000C683B" w:rsidRDefault="000C683B" w:rsidP="000C683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683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Физические лица </w:t>
            </w:r>
          </w:p>
          <w:p w:rsidR="000C683B" w:rsidRPr="000C683B" w:rsidRDefault="000C683B" w:rsidP="000C683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67109" w:rsidRPr="00FD7165" w:rsidRDefault="000C683B" w:rsidP="000C683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683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Представители общественных объединений</w:t>
            </w:r>
          </w:p>
        </w:tc>
        <w:tc>
          <w:tcPr>
            <w:tcW w:w="425" w:type="dxa"/>
            <w:textDirection w:val="btLr"/>
          </w:tcPr>
          <w:p w:rsidR="00967109" w:rsidRPr="009D1614" w:rsidRDefault="00967109" w:rsidP="009A75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результатов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0C683B" w:rsidRDefault="000C683B" w:rsidP="000C683B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C683B">
              <w:rPr>
                <w:rFonts w:ascii="Times New Roman" w:hAnsi="Times New Roman" w:cs="Times New Roman"/>
                <w:sz w:val="20"/>
                <w:szCs w:val="20"/>
              </w:rPr>
              <w:t xml:space="preserve">ценка </w:t>
            </w:r>
            <w:r w:rsidR="00262F38">
              <w:rPr>
                <w:rFonts w:ascii="Times New Roman" w:hAnsi="Times New Roman" w:cs="Times New Roman"/>
                <w:sz w:val="20"/>
                <w:szCs w:val="20"/>
              </w:rPr>
              <w:t xml:space="preserve">достижений, </w:t>
            </w:r>
            <w:r w:rsidRPr="000C683B">
              <w:rPr>
                <w:rFonts w:ascii="Times New Roman" w:hAnsi="Times New Roman" w:cs="Times New Roman"/>
                <w:sz w:val="20"/>
                <w:szCs w:val="20"/>
              </w:rPr>
              <w:t>показателей и условий возврата инвестиций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C683B" w:rsidRDefault="000C683B" w:rsidP="000C683B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продолжении взаимодействия </w:t>
            </w:r>
          </w:p>
          <w:p w:rsidR="00967109" w:rsidRPr="009D1614" w:rsidRDefault="00967109" w:rsidP="009A758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67109" w:rsidRDefault="00967109" w:rsidP="009A7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Стадия развития/ тиражи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рования/ завершения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967109" w:rsidRDefault="00967109" w:rsidP="009A758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0C683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результативности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проекта</w:t>
            </w:r>
            <w:r w:rsidR="00807318">
              <w:rPr>
                <w:rFonts w:ascii="Times New Roman" w:hAnsi="Times New Roman" w:cs="Times New Roman"/>
                <w:sz w:val="20"/>
                <w:szCs w:val="20"/>
              </w:rPr>
              <w:t>, ответственность за отсутствие результатов / условия изменения ситуации</w:t>
            </w:r>
          </w:p>
          <w:p w:rsidR="00967109" w:rsidRDefault="00967109" w:rsidP="009A758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условий тиражирования проекта в регионе</w:t>
            </w:r>
          </w:p>
          <w:p w:rsidR="00967109" w:rsidRPr="009D1614" w:rsidRDefault="00967109" w:rsidP="009A758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Публичное представление проекта и его результатов, информационное сопровождение</w:t>
            </w:r>
          </w:p>
        </w:tc>
        <w:tc>
          <w:tcPr>
            <w:tcW w:w="709" w:type="dxa"/>
            <w:textDirection w:val="btLr"/>
          </w:tcPr>
          <w:p w:rsidR="00967109" w:rsidRPr="009D1614" w:rsidRDefault="00967109" w:rsidP="009A75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FA">
              <w:rPr>
                <w:rFonts w:ascii="Times New Roman" w:hAnsi="Times New Roman" w:cs="Times New Roman"/>
                <w:sz w:val="20"/>
                <w:szCs w:val="20"/>
              </w:rPr>
              <w:t>Оценка результатов</w:t>
            </w:r>
          </w:p>
        </w:tc>
        <w:tc>
          <w:tcPr>
            <w:tcW w:w="1808" w:type="dxa"/>
            <w:vAlign w:val="center"/>
          </w:tcPr>
          <w:p w:rsidR="00807318" w:rsidRDefault="00807318" w:rsidP="009A758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Образовательная организация </w:t>
            </w:r>
          </w:p>
          <w:p w:rsidR="00807318" w:rsidRDefault="00807318" w:rsidP="009A758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07318" w:rsidRDefault="00807318" w:rsidP="009A758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67109" w:rsidRPr="0044482F" w:rsidRDefault="00967109" w:rsidP="009A758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448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ОИВ</w:t>
            </w:r>
          </w:p>
          <w:p w:rsidR="00967109" w:rsidRDefault="00967109" w:rsidP="009A758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448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Структура развития ГЧП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967109" w:rsidRDefault="00967109" w:rsidP="009A758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67109" w:rsidRPr="0044482F" w:rsidRDefault="00967109" w:rsidP="009A758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Представители общественных объединений</w:t>
            </w:r>
          </w:p>
        </w:tc>
      </w:tr>
    </w:tbl>
    <w:p w:rsidR="00DD3167" w:rsidRDefault="00DD3167" w:rsidP="00DD3167">
      <w:pPr>
        <w:pStyle w:val="2"/>
      </w:pPr>
      <w:bookmarkStart w:id="9" w:name="_Toc431315773"/>
      <w:r>
        <w:t>Модель 3. Программа «Наращивание потенциала»</w:t>
      </w:r>
      <w:bookmarkEnd w:id="9"/>
    </w:p>
    <w:tbl>
      <w:tblPr>
        <w:tblW w:w="9512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left w:w="0" w:type="dxa"/>
          <w:right w:w="0" w:type="dxa"/>
        </w:tblCellMar>
        <w:tblLook w:val="0420"/>
      </w:tblPr>
      <w:tblGrid>
        <w:gridCol w:w="2980"/>
        <w:gridCol w:w="6532"/>
      </w:tblGrid>
      <w:tr w:rsidR="00D118FA" w:rsidRPr="00677EE2" w:rsidTr="00D118FA">
        <w:trPr>
          <w:trHeight w:val="203"/>
        </w:trPr>
        <w:tc>
          <w:tcPr>
            <w:tcW w:w="2980" w:type="dxa"/>
            <w:shd w:val="clear" w:color="auto" w:fill="C6D9F1" w:themeFill="text2" w:themeFillTint="33"/>
            <w:tcMar>
              <w:top w:w="72" w:type="dxa"/>
              <w:left w:w="156" w:type="dxa"/>
              <w:bottom w:w="72" w:type="dxa"/>
              <w:right w:w="156" w:type="dxa"/>
            </w:tcMar>
            <w:hideMark/>
          </w:tcPr>
          <w:p w:rsidR="00D118FA" w:rsidRPr="00677EE2" w:rsidRDefault="00D118FA" w:rsidP="00D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Модель 3</w:t>
            </w:r>
          </w:p>
        </w:tc>
        <w:tc>
          <w:tcPr>
            <w:tcW w:w="6532" w:type="dxa"/>
            <w:shd w:val="clear" w:color="auto" w:fill="C6D9F1" w:themeFill="text2" w:themeFillTint="33"/>
            <w:tcMar>
              <w:top w:w="72" w:type="dxa"/>
              <w:left w:w="156" w:type="dxa"/>
              <w:bottom w:w="72" w:type="dxa"/>
              <w:right w:w="156" w:type="dxa"/>
            </w:tcMar>
            <w:hideMark/>
          </w:tcPr>
          <w:p w:rsidR="00D118FA" w:rsidRPr="00677EE2" w:rsidRDefault="00D118FA" w:rsidP="001F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E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Описание и особенности</w:t>
            </w:r>
          </w:p>
        </w:tc>
      </w:tr>
      <w:tr w:rsidR="00220087" w:rsidRPr="00677EE2" w:rsidTr="00D118FA">
        <w:trPr>
          <w:trHeight w:val="2570"/>
        </w:trPr>
        <w:tc>
          <w:tcPr>
            <w:tcW w:w="2980" w:type="dxa"/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220087" w:rsidRPr="00677EE2" w:rsidRDefault="00220087" w:rsidP="001817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E2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Программа </w:t>
            </w:r>
            <w:r w:rsidRPr="00677EE2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br/>
              <w:t>«Наращивание потенциала»</w:t>
            </w:r>
          </w:p>
        </w:tc>
        <w:tc>
          <w:tcPr>
            <w:tcW w:w="6532" w:type="dxa"/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EC74D0" w:rsidRPr="00993B1C" w:rsidRDefault="00EC74D0" w:rsidP="00B33929">
            <w:pPr>
              <w:spacing w:after="8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77EE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Цель </w:t>
            </w:r>
            <w:r w:rsidRPr="00677EE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– оказание помощи правительству в традиционно слабых сферах, например, курсы повышения квалификации по менеджменту и экономики, по оснащению образовательной организации по различным направленностям</w:t>
            </w:r>
            <w:r w:rsidR="007F01DB" w:rsidRPr="00993B1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, освоению </w:t>
            </w:r>
            <w:r w:rsidR="00427CA4" w:rsidRPr="00993B1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педагогами </w:t>
            </w:r>
            <w:r w:rsidR="00993B1C" w:rsidRPr="00993B1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современных средств обучения</w:t>
            </w:r>
            <w:r w:rsidRPr="00993B1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  <w:r w:rsidRPr="00677EE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220087" w:rsidRPr="00677EE2" w:rsidRDefault="00220087" w:rsidP="00B33929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E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Особенность </w:t>
            </w:r>
            <w:r w:rsidRPr="00677EE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– бизнес обеспечивает поддержку государственных </w:t>
            </w:r>
            <w:r w:rsidR="001817B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образовательных организаций</w:t>
            </w:r>
            <w:r w:rsidRPr="00677EE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, создавая </w:t>
            </w:r>
            <w:r w:rsidR="001817B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для них </w:t>
            </w:r>
            <w:r w:rsidRPr="00677EE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свои образовательные программы, комплексное обеспечение образовательного процесса, оказывая педагогическую поддержку, предоставляя управленческую и административную подготовку / услуги, обеспечивая учебными материалами и рабочими тетрадями, организуя подготовку учителей.</w:t>
            </w:r>
          </w:p>
          <w:p w:rsidR="00220087" w:rsidRDefault="00220087" w:rsidP="00B33929">
            <w:pPr>
              <w:spacing w:after="8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77EE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Условия</w:t>
            </w:r>
            <w:r w:rsidRPr="00677EE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–</w:t>
            </w:r>
            <w:r w:rsidR="00AB0E8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="000D17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</w:t>
            </w:r>
            <w:r w:rsidR="00AB0E8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рганами исполнительной власти, а также и самими образовательными организациями, </w:t>
            </w:r>
            <w:r w:rsidR="00AB0E80" w:rsidRPr="00AB0E8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 качестве услуг может быть выбрано проведение для преподавателей системы дополнительного образования детей регулярных мастер-классов с участием представителей организаций, разрабатывающих средства обучения, для освоения преподавателями</w:t>
            </w:r>
            <w:r w:rsidR="00AB0E8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современных средств обучения и последующего их использования в образовательной деятельности</w:t>
            </w:r>
            <w:r w:rsidR="00AB0E80" w:rsidRPr="00AB0E8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</w:p>
          <w:p w:rsidR="00220087" w:rsidRDefault="00220087" w:rsidP="00B33929">
            <w:pPr>
              <w:spacing w:after="8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Общие критерии оценки эффективности </w:t>
            </w:r>
            <w:r w:rsidR="00AB0E80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– </w:t>
            </w:r>
            <w:r w:rsidR="00AB0E80" w:rsidRPr="00677EE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рост</w:t>
            </w:r>
            <w:r w:rsidR="00AB0E8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="00AB0E80" w:rsidRPr="00677EE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потенциала образовательных организаций, рост </w:t>
            </w:r>
            <w:r w:rsidR="003F6C3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объемов </w:t>
            </w:r>
            <w:r w:rsidR="00AB0E80" w:rsidRPr="00677EE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внебюджетной деятельности</w:t>
            </w:r>
            <w:r w:rsidR="003F6C3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образовательной организации</w:t>
            </w:r>
            <w:r w:rsidR="00AB0E80" w:rsidRPr="00677EE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 прибыль компаний, которые отслеживают качество образовательного процесса</w:t>
            </w:r>
            <w:r w:rsidR="003F6C3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 появление новых образовательных услуг, реализация новых направленностей дополнительного образования детей</w:t>
            </w:r>
            <w:r w:rsidR="00AB0E80" w:rsidRPr="00677EE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</w:p>
          <w:p w:rsidR="00220087" w:rsidRDefault="00220087" w:rsidP="00B33929">
            <w:pPr>
              <w:spacing w:after="8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Требования к партнерам</w:t>
            </w:r>
            <w:r w:rsidR="007F01DB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- </w:t>
            </w:r>
            <w:r w:rsidR="007F01DB" w:rsidRPr="007F01D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наличие компетенций в сфере ресурсного обеспечения дополнительного образования детей, наличие внутренних отраслевых и внешних связей для реализации комплексного проекта развития потенциала образовательной организации, наличие аналогичных реализованных проектов в сфере образования, репутация надежного и ответственного партнера / поставщика товаров и услуг</w:t>
            </w:r>
          </w:p>
          <w:p w:rsidR="00E51CEA" w:rsidRPr="00677EE2" w:rsidRDefault="00E51CEA" w:rsidP="00B33929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4E2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Инициатор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– частный сектор, государственный сектор</w:t>
            </w:r>
          </w:p>
        </w:tc>
      </w:tr>
      <w:tr w:rsidR="002969AB" w:rsidRPr="00941389" w:rsidTr="009A7580">
        <w:trPr>
          <w:trHeight w:val="249"/>
        </w:trPr>
        <w:tc>
          <w:tcPr>
            <w:tcW w:w="2980" w:type="dxa"/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</w:tcPr>
          <w:p w:rsidR="002969AB" w:rsidRPr="00941389" w:rsidRDefault="002969AB" w:rsidP="009A7580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907A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Готовые решения «Кружки под ключ»</w:t>
            </w:r>
          </w:p>
        </w:tc>
        <w:tc>
          <w:tcPr>
            <w:tcW w:w="6532" w:type="dxa"/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</w:tcPr>
          <w:p w:rsidR="002969AB" w:rsidRPr="00941389" w:rsidRDefault="002969AB" w:rsidP="009A7580">
            <w:pPr>
              <w:spacing w:after="8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D67A7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Цель</w:t>
            </w:r>
            <w:r w:rsidRPr="0094138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– повышение качества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Pr="0094138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увеличение асс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ортимента образовательных услуг за счет б</w:t>
            </w:r>
            <w:r w:rsidRPr="00FC3C1D">
              <w:rPr>
                <w:rFonts w:ascii="Times New Roman" w:hAnsi="Times New Roman"/>
                <w:sz w:val="24"/>
                <w:szCs w:val="24"/>
              </w:rPr>
              <w:t>ыстро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FC3C1D">
              <w:rPr>
                <w:rFonts w:ascii="Times New Roman" w:hAnsi="Times New Roman"/>
                <w:sz w:val="24"/>
                <w:szCs w:val="24"/>
              </w:rPr>
              <w:t xml:space="preserve"> и качественно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новых подходов к обновлению </w:t>
            </w:r>
            <w:r w:rsidRPr="00FC3C1D">
              <w:rPr>
                <w:rFonts w:ascii="Times New Roman" w:hAnsi="Times New Roman"/>
                <w:sz w:val="24"/>
                <w:szCs w:val="24"/>
              </w:rPr>
              <w:t>программно</w:t>
            </w:r>
            <w:r>
              <w:rPr>
                <w:rFonts w:ascii="Times New Roman" w:hAnsi="Times New Roman"/>
                <w:sz w:val="24"/>
                <w:szCs w:val="24"/>
              </w:rPr>
              <w:t>го образовательного поля.</w:t>
            </w:r>
          </w:p>
          <w:p w:rsidR="002969AB" w:rsidRPr="00941389" w:rsidRDefault="002969AB" w:rsidP="009A7580">
            <w:pPr>
              <w:spacing w:after="8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D67A7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Особенность</w:t>
            </w:r>
            <w:r w:rsidRPr="0094138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– </w:t>
            </w:r>
            <w:r w:rsidRPr="0042310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современные четырех-ступенчатые модели (модули) кружков обеспечивающих оптимальную современную материально-техническую базу для организации образовательной деятельности в сфере научно-технического, естественно научного творчества, в том числе в области робототехники в системе дополнительного образования и внеурочной деятельности согласно ФГОС. </w:t>
            </w:r>
          </w:p>
          <w:p w:rsidR="002969AB" w:rsidRPr="00941389" w:rsidRDefault="002969AB" w:rsidP="009A7580">
            <w:pPr>
              <w:spacing w:after="8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D67A7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Условия</w:t>
            </w:r>
            <w:r w:rsidRPr="0094138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– </w:t>
            </w:r>
            <w:r w:rsidRPr="0042310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Каждый вариант комплектации сопровождается методикой, учебным планом, подготовкой педагогов и технического персонала к использованию (обслуживанию) оборудования в образовательной деятельности, курсами повышения квалификации педагогов допобразования, тьюторством, долгосрочным техническим и серисным обслуживанием оборудованием. Обеспечиваются консультирование и методическая поддержка всех категорий пользователей в режиме online и off-line с использованием всех доступных форм коммуникаций: вебинары и семинары, очное и дистанционное обучение. Возможность масштабирования и тиражирования проекта в регионе.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Обязательным условием внедрения модели «Кружок под ключ» является</w:t>
            </w:r>
            <w:r w:rsidRPr="0042310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мониторинг результатов с целью оптимизации затрат и повышения эффективности работы кружков.</w:t>
            </w:r>
          </w:p>
        </w:tc>
      </w:tr>
      <w:tr w:rsidR="002969AB" w:rsidRPr="00941389" w:rsidTr="009A7580">
        <w:trPr>
          <w:trHeight w:val="1671"/>
        </w:trPr>
        <w:tc>
          <w:tcPr>
            <w:tcW w:w="2980" w:type="dxa"/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</w:tcPr>
          <w:p w:rsidR="002969AB" w:rsidRPr="00941389" w:rsidRDefault="002969AB" w:rsidP="009A7580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907A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Учебные комплекты «Кейс-Боксы» </w:t>
            </w:r>
            <w:r w:rsidRPr="00C907A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br/>
              <w:t>к образовательным программам</w:t>
            </w:r>
          </w:p>
        </w:tc>
        <w:tc>
          <w:tcPr>
            <w:tcW w:w="6532" w:type="dxa"/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</w:tcPr>
          <w:p w:rsidR="002969AB" w:rsidRPr="00941389" w:rsidRDefault="002969AB" w:rsidP="009A7580">
            <w:pPr>
              <w:spacing w:after="8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D67A7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Цель</w:t>
            </w:r>
            <w:r w:rsidRPr="0094138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– повышение качества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Pr="0094138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увеличение асс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ортимента образовательных услуг за счет б</w:t>
            </w:r>
            <w:r w:rsidRPr="00FC3C1D">
              <w:rPr>
                <w:rFonts w:ascii="Times New Roman" w:hAnsi="Times New Roman"/>
                <w:sz w:val="24"/>
                <w:szCs w:val="24"/>
              </w:rPr>
              <w:t>ыстро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FC3C1D">
              <w:rPr>
                <w:rFonts w:ascii="Times New Roman" w:hAnsi="Times New Roman"/>
                <w:sz w:val="24"/>
                <w:szCs w:val="24"/>
              </w:rPr>
              <w:t xml:space="preserve"> и качественно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новых подходов к обновлению </w:t>
            </w:r>
            <w:r w:rsidRPr="00FC3C1D">
              <w:rPr>
                <w:rFonts w:ascii="Times New Roman" w:hAnsi="Times New Roman"/>
                <w:sz w:val="24"/>
                <w:szCs w:val="24"/>
              </w:rPr>
              <w:t>программно</w:t>
            </w:r>
            <w:r>
              <w:rPr>
                <w:rFonts w:ascii="Times New Roman" w:hAnsi="Times New Roman"/>
                <w:sz w:val="24"/>
                <w:szCs w:val="24"/>
              </w:rPr>
              <w:t>го образовательного поля.</w:t>
            </w:r>
          </w:p>
          <w:p w:rsidR="002969AB" w:rsidRPr="00201910" w:rsidRDefault="002969AB" w:rsidP="009A7580">
            <w:pPr>
              <w:spacing w:after="8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D67A7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Особенность</w:t>
            </w:r>
            <w:r w:rsidRPr="0094138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Учебные комплекты представляют собой наборы </w:t>
            </w:r>
            <w:r w:rsidRPr="0020191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современных  и новейших материалов, средств обучения, элементов учебного процесса по тематике духовно-нравственного, культурного, научно- познавательного и физического развития детей.</w:t>
            </w:r>
          </w:p>
          <w:p w:rsidR="002969AB" w:rsidRPr="00201910" w:rsidRDefault="002969AB" w:rsidP="009A7580">
            <w:pPr>
              <w:spacing w:after="8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20191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Учебные комплекты (кейсы) - представляет собой комплект методического материала для педагога, раздаточного и демонстрационного материала для обучающихся,  и предлагает исчерпывающую информацию: планы занятий, раздаточные материалы (инструкции) для детей, обучающие советы, сценарии, мультимедийные ресурсы и т.п. Каждый кейс это комплект практико-ориентированных заданий, которые разрабатываются под конкурентные практические ситуации, формируют у обучающихся комплекс умений, необходимых для выполнения творческой, исследовательской, конструкторской, проектной  и т.п. деятельности,  с использованием современных материалов, предметов, оборудования, инструментов российского производства, и технологий работы с ними. </w:t>
            </w:r>
          </w:p>
          <w:p w:rsidR="002969AB" w:rsidRPr="00941389" w:rsidRDefault="002969AB" w:rsidP="009A7580">
            <w:pPr>
              <w:spacing w:after="8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20191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Бокс современных и новейших материалов, средств обучения, элементов учебного процесса, произведенный российскими предприятиями обеспечивают организацию творческой и исследовательской детей в течение определенного промежутка времени (программы, модуля, года  и т.п.) специально произведенными и скомплектованными под предлагаемые в кейсе задания материалами и средствами организации деятельности.</w:t>
            </w:r>
          </w:p>
          <w:p w:rsidR="002969AB" w:rsidRDefault="002969AB" w:rsidP="009A7580">
            <w:pPr>
              <w:spacing w:after="8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D67A7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Условия</w:t>
            </w:r>
            <w:r w:rsidR="00AF6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:</w:t>
            </w:r>
            <w:r w:rsidRPr="0094138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2969AB" w:rsidRPr="00201910" w:rsidRDefault="002969AB" w:rsidP="009A7580">
            <w:pPr>
              <w:spacing w:after="8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20191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•</w:t>
            </w:r>
            <w:r w:rsidRPr="0020191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ab/>
              <w:t>Формирование необходимой ресурсной базы и комплексного материально-технического обеспечения для организации духовно-нравственного, интеллектуального, культурного и физического развития детей.</w:t>
            </w:r>
          </w:p>
          <w:p w:rsidR="002969AB" w:rsidRPr="00201910" w:rsidRDefault="002969AB" w:rsidP="009A7580">
            <w:pPr>
              <w:spacing w:after="8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20191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•</w:t>
            </w:r>
            <w:r w:rsidRPr="0020191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ab/>
              <w:t>Быстрое внедрение новейших разработок российских производителей и качественного учебно-методического обеспечения образовательного и культурно-просветительского процесса, созданного на их базе.</w:t>
            </w:r>
          </w:p>
          <w:p w:rsidR="002969AB" w:rsidRPr="00201910" w:rsidRDefault="002969AB" w:rsidP="009A7580">
            <w:pPr>
              <w:spacing w:after="8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20191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•</w:t>
            </w:r>
            <w:r w:rsidRPr="0020191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ab/>
              <w:t>Организация инновационной практико-ориентированной системы повышения квалификации педагогов дополнительного и дошкольного образования, направленной: на ознакомление с ресурсами, созданными для организации творческой и исследовательской деятельности детей; на обучение педагога способам работы с новейшими ресурсами; на создание комплектов наглядных пособий для дальнейшей педагогической деятельности; на разработку новых модулей в реализуемой педагогом программе  обучения детей с использованием изученных материалов и технологий работы с ними или разработку новых программ обучения.</w:t>
            </w:r>
          </w:p>
          <w:p w:rsidR="002969AB" w:rsidRPr="00201910" w:rsidRDefault="002969AB" w:rsidP="009A7580">
            <w:pPr>
              <w:spacing w:after="8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20191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•</w:t>
            </w:r>
            <w:r w:rsidRPr="0020191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ab/>
              <w:t xml:space="preserve">Создание инструмента продвижения новейших интеллектуальных товаров посредством привлечения производителей к проведению курсов повышения квалификации педагогов, в том числе для организации ознакомительных экспозиций, проведения практико-ориентированных мастер-классов. </w:t>
            </w:r>
          </w:p>
          <w:p w:rsidR="002969AB" w:rsidRPr="00941389" w:rsidRDefault="002969AB" w:rsidP="009A7580">
            <w:pPr>
              <w:spacing w:after="8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20191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•</w:t>
            </w:r>
            <w:r w:rsidRPr="0020191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ab/>
              <w:t>Прямые коммуникации педагогов и производителей, также как и гос</w:t>
            </w:r>
            <w:r w:rsidR="00AF6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ударственные </w:t>
            </w:r>
            <w:r w:rsidRPr="0020191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контракты без посредников сократят издержки на закупки, позволят образовательным организациям наладить информационное обеспечение  и своевременно получать от производителей сведения о последних разработках.</w:t>
            </w:r>
          </w:p>
        </w:tc>
      </w:tr>
    </w:tbl>
    <w:p w:rsidR="00D118FA" w:rsidRDefault="00D118FA"/>
    <w:p w:rsidR="00DD3167" w:rsidRDefault="00DD3167" w:rsidP="00435C6F">
      <w:pPr>
        <w:pStyle w:val="2"/>
      </w:pPr>
      <w:bookmarkStart w:id="10" w:name="_Toc431315774"/>
      <w:r>
        <w:t>Модель 4. Программа «Партнерство по школьной инфраструктуре»</w:t>
      </w:r>
      <w:bookmarkEnd w:id="10"/>
    </w:p>
    <w:tbl>
      <w:tblPr>
        <w:tblW w:w="955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left w:w="0" w:type="dxa"/>
          <w:right w:w="0" w:type="dxa"/>
        </w:tblCellMar>
        <w:tblLook w:val="0420"/>
      </w:tblPr>
      <w:tblGrid>
        <w:gridCol w:w="2980"/>
        <w:gridCol w:w="6532"/>
        <w:gridCol w:w="39"/>
      </w:tblGrid>
      <w:tr w:rsidR="00D118FA" w:rsidRPr="00677EE2" w:rsidTr="002969AB">
        <w:trPr>
          <w:gridAfter w:val="1"/>
          <w:wAfter w:w="39" w:type="dxa"/>
          <w:trHeight w:val="203"/>
        </w:trPr>
        <w:tc>
          <w:tcPr>
            <w:tcW w:w="2980" w:type="dxa"/>
            <w:shd w:val="clear" w:color="auto" w:fill="C6D9F1" w:themeFill="text2" w:themeFillTint="33"/>
            <w:tcMar>
              <w:top w:w="72" w:type="dxa"/>
              <w:left w:w="156" w:type="dxa"/>
              <w:bottom w:w="72" w:type="dxa"/>
              <w:right w:w="156" w:type="dxa"/>
            </w:tcMar>
            <w:hideMark/>
          </w:tcPr>
          <w:p w:rsidR="00D118FA" w:rsidRPr="00677EE2" w:rsidRDefault="00D118FA" w:rsidP="00435C6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Модель 4</w:t>
            </w:r>
          </w:p>
        </w:tc>
        <w:tc>
          <w:tcPr>
            <w:tcW w:w="6532" w:type="dxa"/>
            <w:shd w:val="clear" w:color="auto" w:fill="C6D9F1" w:themeFill="text2" w:themeFillTint="33"/>
            <w:tcMar>
              <w:top w:w="72" w:type="dxa"/>
              <w:left w:w="156" w:type="dxa"/>
              <w:bottom w:w="72" w:type="dxa"/>
              <w:right w:w="156" w:type="dxa"/>
            </w:tcMar>
            <w:hideMark/>
          </w:tcPr>
          <w:p w:rsidR="00D118FA" w:rsidRPr="00677EE2" w:rsidRDefault="00D118FA" w:rsidP="00435C6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E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Описание и особенности</w:t>
            </w:r>
          </w:p>
        </w:tc>
      </w:tr>
      <w:tr w:rsidR="00220087" w:rsidRPr="00941389" w:rsidTr="002969AB">
        <w:trPr>
          <w:gridAfter w:val="1"/>
          <w:wAfter w:w="39" w:type="dxa"/>
          <w:trHeight w:val="1671"/>
        </w:trPr>
        <w:tc>
          <w:tcPr>
            <w:tcW w:w="2980" w:type="dxa"/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220087" w:rsidRPr="00941389" w:rsidRDefault="00220087" w:rsidP="001817BB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941389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Программа </w:t>
            </w:r>
            <w:r w:rsidRPr="00941389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br/>
              <w:t>«Партнерство по школьной инфраструктуре»</w:t>
            </w:r>
          </w:p>
        </w:tc>
        <w:tc>
          <w:tcPr>
            <w:tcW w:w="6532" w:type="dxa"/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1817BB" w:rsidRPr="00941389" w:rsidRDefault="001817BB" w:rsidP="00B33929">
            <w:pPr>
              <w:spacing w:after="8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D67A7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Цель</w:t>
            </w:r>
            <w:r w:rsidRPr="0094138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– сокращение бюджетных расходов.</w:t>
            </w:r>
          </w:p>
          <w:p w:rsidR="00220087" w:rsidRPr="00941389" w:rsidRDefault="00220087" w:rsidP="00B33929">
            <w:pPr>
              <w:spacing w:after="8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D67A7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Особенность</w:t>
            </w:r>
            <w:r w:rsidRPr="0094138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– правительство арендует объект, который был профинансирован, построен и эксплуатируется бизнесом, а правительство продолжает сохранять свою ответственность за предоставление основных образовательных услуг.</w:t>
            </w:r>
          </w:p>
          <w:p w:rsidR="00220087" w:rsidRDefault="00220087" w:rsidP="00B33929">
            <w:pPr>
              <w:spacing w:after="8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D67A7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Условия</w:t>
            </w:r>
            <w:r w:rsidRPr="0094138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– предоставление г</w:t>
            </w:r>
            <w:r w:rsidR="001817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осударством субсидий на развитие</w:t>
            </w:r>
            <w:r w:rsidRPr="0094138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из расчета на одного учащегося; долевое участие государства в развитии инфраструктуры (частичное возмещение расходов</w:t>
            </w:r>
            <w:r w:rsidR="001817B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при создании инфраструктурных элементов</w:t>
            </w:r>
            <w:r w:rsidRPr="0094138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).</w:t>
            </w:r>
          </w:p>
          <w:p w:rsidR="002969AB" w:rsidRDefault="002969AB" w:rsidP="002969AB">
            <w:pPr>
              <w:spacing w:after="8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Общие критерии оценки эффективности – </w:t>
            </w:r>
            <w:r w:rsidRPr="00677EE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рост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Pr="00677EE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потенциала образовательных организаций, рост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объемов </w:t>
            </w:r>
            <w:r w:rsidRPr="00677EE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внебюджетной деятельности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образовательной организации</w:t>
            </w:r>
            <w:r w:rsidRPr="00677EE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 прибыль компаний, которые отслеживают качество образовательного процесса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 появление новых образовательных услуг, реализация новых направленностей дополнительного образования детей</w:t>
            </w:r>
            <w:r w:rsidRPr="00677EE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</w:p>
          <w:p w:rsidR="002969AB" w:rsidRDefault="002969AB" w:rsidP="002969AB">
            <w:pPr>
              <w:spacing w:after="8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Требования к партнерам - </w:t>
            </w:r>
            <w:r w:rsidRPr="007F01D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наличие компетенций в сфере ресурсного обеспечения дополнительного образования детей, наличие внутренних отраслевых и внешних связей для реализации комплексного проекта развития потенциала образовательной организации, наличие аналогичных реализованных проектов в сфере образования, репутация надежного и ответственного партнера / поставщика товаров и услуг</w:t>
            </w:r>
          </w:p>
          <w:p w:rsidR="00220087" w:rsidRPr="00941389" w:rsidRDefault="002969AB" w:rsidP="002969AB">
            <w:pPr>
              <w:spacing w:after="8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1C24E2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Инициатор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– частный сектор, государственный сектор</w:t>
            </w:r>
          </w:p>
        </w:tc>
      </w:tr>
      <w:tr w:rsidR="002969AB" w:rsidRPr="00941389" w:rsidTr="002969AB">
        <w:trPr>
          <w:trHeight w:val="1671"/>
        </w:trPr>
        <w:tc>
          <w:tcPr>
            <w:tcW w:w="2980" w:type="dxa"/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</w:tcPr>
          <w:p w:rsidR="002969AB" w:rsidRDefault="002969AB" w:rsidP="002969AB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Одним из примеров Программы являются </w:t>
            </w:r>
          </w:p>
          <w:p w:rsidR="002969AB" w:rsidRPr="00941389" w:rsidRDefault="002969AB" w:rsidP="002969AB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907A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Комплексные решения для создания образовательной среды «Многофункциональные образовательные центры»</w:t>
            </w:r>
          </w:p>
        </w:tc>
        <w:tc>
          <w:tcPr>
            <w:tcW w:w="6571" w:type="dxa"/>
            <w:gridSpan w:val="2"/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</w:tcPr>
          <w:p w:rsidR="002969AB" w:rsidRPr="00941389" w:rsidRDefault="002969AB" w:rsidP="009A7580">
            <w:pPr>
              <w:spacing w:after="8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D67A7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Цель</w:t>
            </w:r>
            <w:r w:rsidRPr="0094138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– повышение качества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Pr="0094138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увеличение асс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ортимента образовательных услуг за счет б</w:t>
            </w:r>
            <w:r w:rsidRPr="00FC3C1D">
              <w:rPr>
                <w:rFonts w:ascii="Times New Roman" w:hAnsi="Times New Roman"/>
                <w:sz w:val="24"/>
                <w:szCs w:val="24"/>
              </w:rPr>
              <w:t>ыстро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FC3C1D">
              <w:rPr>
                <w:rFonts w:ascii="Times New Roman" w:hAnsi="Times New Roman"/>
                <w:sz w:val="24"/>
                <w:szCs w:val="24"/>
              </w:rPr>
              <w:t xml:space="preserve"> и качественно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новых подходов к обновлению </w:t>
            </w:r>
            <w:r w:rsidRPr="00FC3C1D">
              <w:rPr>
                <w:rFonts w:ascii="Times New Roman" w:hAnsi="Times New Roman"/>
                <w:sz w:val="24"/>
                <w:szCs w:val="24"/>
              </w:rPr>
              <w:t>программно</w:t>
            </w:r>
            <w:r>
              <w:rPr>
                <w:rFonts w:ascii="Times New Roman" w:hAnsi="Times New Roman"/>
                <w:sz w:val="24"/>
                <w:szCs w:val="24"/>
              </w:rPr>
              <w:t>го образовательного поля.</w:t>
            </w:r>
          </w:p>
          <w:p w:rsidR="002969AB" w:rsidRPr="00941389" w:rsidRDefault="002969AB" w:rsidP="009A7580">
            <w:pPr>
              <w:spacing w:after="8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D67A7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Особенность</w:t>
            </w:r>
            <w:r w:rsidRPr="0094138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– </w:t>
            </w:r>
            <w:r w:rsidRPr="007F7D8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способствую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т</w:t>
            </w:r>
            <w:r w:rsidRPr="007F7D8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развитию мотивации детей к познанию и творчеству. Наряду с образовательной направленностью, Центры помогают в решении важных социальных задач: обеспечение равных возможностей доступа к качественным услугам образования детям из различных социально-экономических слоев, преодоление социального одиночества и уязвимость подростков в современном мире, возможности ранней профессиональной ориентации. Такие Центры позволяют использовать и внедрять новую образовательную форму – метапредметность. Модули: Мир науки и техники, естествознания, искусства и т.д. – позволяют проводить комбинированные метауроки. Например, история – география; биология – химия - физика.</w:t>
            </w:r>
          </w:p>
          <w:p w:rsidR="002969AB" w:rsidRPr="00941389" w:rsidRDefault="002969AB" w:rsidP="009A7580">
            <w:pPr>
              <w:spacing w:after="8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D67A7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Условия</w:t>
            </w:r>
            <w:r w:rsidRPr="0094138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проведение среди образовательных организаций конкурсов на получение субсидий для частичной или полной оплаты расходов, связанных с приобретением современных средств обучения, включая такие средства обучения, которые позволяют проводить мероприятия в сфере научно-технического творчества и робототехники. При этом с целью оптимизации образовательной среды региона Центры должны использоваться для совместного использования средств обучения, а также для реализации сетевых образовательных программ, реализация части внеурочной деятельности, дополнительных общеразвивающих программ и т.п.</w:t>
            </w:r>
          </w:p>
        </w:tc>
      </w:tr>
    </w:tbl>
    <w:p w:rsidR="002969AB" w:rsidRDefault="002969AB"/>
    <w:p w:rsidR="00DD3167" w:rsidRDefault="00DD3167" w:rsidP="002969AB">
      <w:pPr>
        <w:pStyle w:val="2"/>
      </w:pPr>
      <w:bookmarkStart w:id="11" w:name="_Toc431315775"/>
      <w:r>
        <w:t>Модель 5. Программа «Привлечение сторонних организаций для оказания управленческих услуг»</w:t>
      </w:r>
      <w:bookmarkEnd w:id="11"/>
    </w:p>
    <w:tbl>
      <w:tblPr>
        <w:tblW w:w="9512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left w:w="0" w:type="dxa"/>
          <w:right w:w="0" w:type="dxa"/>
        </w:tblCellMar>
        <w:tblLook w:val="0420"/>
      </w:tblPr>
      <w:tblGrid>
        <w:gridCol w:w="2980"/>
        <w:gridCol w:w="6532"/>
      </w:tblGrid>
      <w:tr w:rsidR="00D118FA" w:rsidRPr="00677EE2" w:rsidTr="00D118FA">
        <w:trPr>
          <w:trHeight w:val="203"/>
        </w:trPr>
        <w:tc>
          <w:tcPr>
            <w:tcW w:w="2980" w:type="dxa"/>
            <w:shd w:val="clear" w:color="auto" w:fill="C6D9F1" w:themeFill="text2" w:themeFillTint="33"/>
            <w:tcMar>
              <w:top w:w="72" w:type="dxa"/>
              <w:left w:w="156" w:type="dxa"/>
              <w:bottom w:w="72" w:type="dxa"/>
              <w:right w:w="156" w:type="dxa"/>
            </w:tcMar>
            <w:hideMark/>
          </w:tcPr>
          <w:p w:rsidR="00D118FA" w:rsidRPr="00677EE2" w:rsidRDefault="00D118FA" w:rsidP="002969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Модель 5</w:t>
            </w:r>
          </w:p>
        </w:tc>
        <w:tc>
          <w:tcPr>
            <w:tcW w:w="6532" w:type="dxa"/>
            <w:shd w:val="clear" w:color="auto" w:fill="C6D9F1" w:themeFill="text2" w:themeFillTint="33"/>
            <w:tcMar>
              <w:top w:w="72" w:type="dxa"/>
              <w:left w:w="156" w:type="dxa"/>
              <w:bottom w:w="72" w:type="dxa"/>
              <w:right w:w="156" w:type="dxa"/>
            </w:tcMar>
            <w:hideMark/>
          </w:tcPr>
          <w:p w:rsidR="00D118FA" w:rsidRPr="00677EE2" w:rsidRDefault="00D118FA" w:rsidP="002969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E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Описание и особенности</w:t>
            </w:r>
          </w:p>
        </w:tc>
      </w:tr>
      <w:tr w:rsidR="00220087" w:rsidRPr="00941389" w:rsidTr="00D118FA">
        <w:trPr>
          <w:trHeight w:val="1671"/>
        </w:trPr>
        <w:tc>
          <w:tcPr>
            <w:tcW w:w="2980" w:type="dxa"/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220087" w:rsidRPr="00941389" w:rsidRDefault="00220087" w:rsidP="001817BB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941389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Программа </w:t>
            </w:r>
            <w:r w:rsidRPr="00941389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br/>
              <w:t>«Привлечение сторонних организаций для оказания управленческих услуг»</w:t>
            </w:r>
          </w:p>
        </w:tc>
        <w:tc>
          <w:tcPr>
            <w:tcW w:w="6532" w:type="dxa"/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1817BB" w:rsidRPr="00AF6B6D" w:rsidRDefault="001817BB" w:rsidP="00B33929">
            <w:pPr>
              <w:spacing w:after="8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D67A7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Цель</w:t>
            </w:r>
            <w:r w:rsidRPr="0094138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– повышение эффективности управления </w:t>
            </w:r>
            <w:r w:rsidRPr="00AF6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образовательными организациями, сокращение непрофильных для образования расходов на создание системы управления</w:t>
            </w:r>
            <w:r w:rsidR="00180616" w:rsidRPr="00AF6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привлекая профессиональные управленческие </w:t>
            </w:r>
            <w:r w:rsidR="00AF6B6D" w:rsidRPr="00AF6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услуги</w:t>
            </w:r>
            <w:r w:rsidR="00180616" w:rsidRPr="00AF6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из частного бизнеса</w:t>
            </w:r>
            <w:r w:rsidRPr="00AF6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.</w:t>
            </w:r>
          </w:p>
          <w:p w:rsidR="00220087" w:rsidRPr="00941389" w:rsidRDefault="00220087" w:rsidP="00B33929">
            <w:pPr>
              <w:spacing w:after="8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AF6B6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Особенность</w:t>
            </w:r>
            <w:r w:rsidRPr="00AF6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– программы управления образовательной</w:t>
            </w:r>
            <w:r w:rsidRPr="0094138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организацией подталкивают власти к заключению договоров с бизнесом либо для работы в государственных образовательных организациях, либо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для управления</w:t>
            </w:r>
            <w:r w:rsidRPr="0094138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некоторыми службами в них. Хотя эти организации находят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ся в частном управлении, они по-</w:t>
            </w:r>
            <w:r w:rsidRPr="0094138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прежнему остаются в государственной собственности и финансируются из бюджета. </w:t>
            </w:r>
          </w:p>
          <w:p w:rsidR="00220087" w:rsidRDefault="00220087" w:rsidP="00B33929">
            <w:pPr>
              <w:spacing w:after="8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D67A7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Условия</w:t>
            </w:r>
            <w:r w:rsidRPr="0094138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– общей чертой подобных программ является заключение договора на управление, который детализирует такие аспекты как целевые показатели, подотчетность, хронология и арбитражные процедуры.</w:t>
            </w:r>
          </w:p>
          <w:p w:rsidR="00F205FA" w:rsidRDefault="00F205FA" w:rsidP="00F205FA">
            <w:pPr>
              <w:spacing w:after="8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Общие критерии оценки эффективности – </w:t>
            </w:r>
            <w:r w:rsidRPr="00677EE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рост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Pr="00677EE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потенциала образовательных организаций, рост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объемов </w:t>
            </w:r>
            <w:r w:rsidRPr="00677EE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внебюджетной деятельности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образовательной организации</w:t>
            </w:r>
            <w:r w:rsidRPr="00677EE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оптимизация расходования бюджетных средств при увеличении объемов закупок, </w:t>
            </w:r>
            <w:r w:rsidRPr="00677EE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прибыль компаний, которые отслеживают качество образовательного процесса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 появление новых образовательных услуг, реализация новых направленностей дополнительного образования детей</w:t>
            </w:r>
            <w:r w:rsidRPr="00677EE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</w:p>
          <w:p w:rsidR="00F205FA" w:rsidRDefault="00F205FA" w:rsidP="00F205FA">
            <w:pPr>
              <w:spacing w:after="8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Требования к партнерам - </w:t>
            </w:r>
            <w:r w:rsidRPr="007F01D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наличие компетенций в сфере ресурсного обеспечения дополнительного образования детей, наличие внутренних отраслевых и внешних связей для реализации комплексного проекта развития потенциала образовательной организации, наличие аналогичных реализованных проектов в сфере образования, репутация надежного и ответственного партнера / поставщика товаров и услуг</w:t>
            </w:r>
          </w:p>
          <w:p w:rsidR="00220087" w:rsidRPr="00941389" w:rsidRDefault="00F205FA" w:rsidP="00F205FA">
            <w:pPr>
              <w:spacing w:after="8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1C24E2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Инициатор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– частный сектор, государственный сектор</w:t>
            </w:r>
          </w:p>
        </w:tc>
      </w:tr>
    </w:tbl>
    <w:p w:rsidR="00D118FA" w:rsidRDefault="00D118FA"/>
    <w:p w:rsidR="00DD3167" w:rsidRDefault="00DD3167" w:rsidP="00DD3167">
      <w:pPr>
        <w:pStyle w:val="2"/>
      </w:pPr>
      <w:bookmarkStart w:id="12" w:name="_Toc431315776"/>
      <w:r>
        <w:t>Модель 6. Программа «Привлечение сторонних организаций для оказания профессиональных услуг»</w:t>
      </w:r>
      <w:bookmarkEnd w:id="12"/>
    </w:p>
    <w:tbl>
      <w:tblPr>
        <w:tblW w:w="9512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left w:w="0" w:type="dxa"/>
          <w:right w:w="0" w:type="dxa"/>
        </w:tblCellMar>
        <w:tblLook w:val="0420"/>
      </w:tblPr>
      <w:tblGrid>
        <w:gridCol w:w="2980"/>
        <w:gridCol w:w="6532"/>
      </w:tblGrid>
      <w:tr w:rsidR="00D118FA" w:rsidRPr="00677EE2" w:rsidTr="00D118FA">
        <w:trPr>
          <w:trHeight w:val="203"/>
        </w:trPr>
        <w:tc>
          <w:tcPr>
            <w:tcW w:w="2980" w:type="dxa"/>
            <w:shd w:val="clear" w:color="auto" w:fill="C6D9F1" w:themeFill="text2" w:themeFillTint="33"/>
            <w:tcMar>
              <w:top w:w="72" w:type="dxa"/>
              <w:left w:w="156" w:type="dxa"/>
              <w:bottom w:w="72" w:type="dxa"/>
              <w:right w:w="156" w:type="dxa"/>
            </w:tcMar>
            <w:hideMark/>
          </w:tcPr>
          <w:p w:rsidR="00D118FA" w:rsidRPr="00677EE2" w:rsidRDefault="00D118FA" w:rsidP="00D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Модель 6</w:t>
            </w:r>
          </w:p>
        </w:tc>
        <w:tc>
          <w:tcPr>
            <w:tcW w:w="6532" w:type="dxa"/>
            <w:shd w:val="clear" w:color="auto" w:fill="C6D9F1" w:themeFill="text2" w:themeFillTint="33"/>
            <w:tcMar>
              <w:top w:w="72" w:type="dxa"/>
              <w:left w:w="156" w:type="dxa"/>
              <w:bottom w:w="72" w:type="dxa"/>
              <w:right w:w="156" w:type="dxa"/>
            </w:tcMar>
            <w:hideMark/>
          </w:tcPr>
          <w:p w:rsidR="00D118FA" w:rsidRPr="00677EE2" w:rsidRDefault="00D118FA" w:rsidP="001F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E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Описание и особенности</w:t>
            </w:r>
          </w:p>
        </w:tc>
      </w:tr>
      <w:tr w:rsidR="00220087" w:rsidRPr="00941389" w:rsidTr="00D118FA">
        <w:trPr>
          <w:trHeight w:val="1671"/>
        </w:trPr>
        <w:tc>
          <w:tcPr>
            <w:tcW w:w="2980" w:type="dxa"/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220087" w:rsidRPr="00941389" w:rsidRDefault="00220087" w:rsidP="001817BB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941389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Программа </w:t>
            </w:r>
            <w:r w:rsidRPr="00941389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br/>
              <w:t>«Привлечение сторонних организаций для оказания профессиональных услуг»</w:t>
            </w:r>
          </w:p>
        </w:tc>
        <w:tc>
          <w:tcPr>
            <w:tcW w:w="6532" w:type="dxa"/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1817BB" w:rsidRPr="00941389" w:rsidRDefault="001817BB" w:rsidP="00B33929">
            <w:pPr>
              <w:spacing w:after="8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D67A7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Цель</w:t>
            </w:r>
            <w:r w:rsidRPr="0094138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– повышение качества и увеличение ассортимента образовательных услуг.</w:t>
            </w:r>
          </w:p>
          <w:p w:rsidR="00220087" w:rsidRPr="00941389" w:rsidRDefault="00220087" w:rsidP="00B33929">
            <w:pPr>
              <w:spacing w:after="8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D67A7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Особенность</w:t>
            </w:r>
            <w:r w:rsidRPr="0094138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– профессиональные услуги, такие как педагогическое образование, создание специализированных учебных пособий для оснащения образовательного процесса, дизайн учебного плана, дополнительные образовательные услуги на частной основе, непрофильные образовательные услуги. Главное преимущество состоит в концентрации и привнесении в образовательные организации экспертных знаний частных поставщиков. </w:t>
            </w:r>
          </w:p>
          <w:p w:rsidR="00220087" w:rsidRDefault="00220087" w:rsidP="00B33929">
            <w:pPr>
              <w:spacing w:after="8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D67A7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Условия</w:t>
            </w:r>
            <w:r w:rsidRPr="0094138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– </w:t>
            </w:r>
            <w:r w:rsidR="00AB0E8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возможно привлечение партнеров для оказания профессиональных услуг</w:t>
            </w:r>
            <w:r w:rsidR="00F1780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,</w:t>
            </w:r>
            <w:r w:rsidR="00AB0E8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как самими образовательными организациями, так и органами исполнительной власти в регионах. </w:t>
            </w:r>
          </w:p>
          <w:p w:rsidR="00F205FA" w:rsidRDefault="00F205FA" w:rsidP="00F205FA">
            <w:pPr>
              <w:spacing w:after="8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Общие критерии оценки эффективности – </w:t>
            </w:r>
            <w:r w:rsidRPr="00677EE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рост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Pr="00677EE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потенциала образовательных организаций, рост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объемов </w:t>
            </w:r>
            <w:r w:rsidRPr="00677EE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внебюджетной деятельности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образовательной организации</w:t>
            </w:r>
            <w:r w:rsidRPr="00677EE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оптимизация расходования бюджетных средств при увеличении объемов закупок, </w:t>
            </w:r>
            <w:r w:rsidRPr="00677EE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прибыль компаний, которые отслеживают качество образовательного процесса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 появление новых образовательных услуг, реализация новых направленностей дополнительного образования детей</w:t>
            </w:r>
            <w:r w:rsidRPr="00677EE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</w:p>
          <w:p w:rsidR="00F205FA" w:rsidRDefault="00F205FA" w:rsidP="00F205FA">
            <w:pPr>
              <w:spacing w:after="8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Требования к партнерам - </w:t>
            </w:r>
            <w:r w:rsidRPr="007F01D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наличие компетенций в сфере ресурсного обеспечения дополнительного образования детей, наличие внутренних отраслевых и внешних связей для реализации комплексного проекта развития потенциала образовательной организации, наличие аналогичных реализованных проектов в сфере образования, репутация надежного и ответственного партнера / поставщика товаров и услуг</w:t>
            </w:r>
          </w:p>
          <w:p w:rsidR="00220087" w:rsidRPr="00941389" w:rsidRDefault="00F205FA" w:rsidP="00F205FA">
            <w:pPr>
              <w:spacing w:after="8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1C24E2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Инициатор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– частный сектор, государственный сектор</w:t>
            </w:r>
          </w:p>
        </w:tc>
      </w:tr>
    </w:tbl>
    <w:p w:rsidR="00D118FA" w:rsidRDefault="00D118FA"/>
    <w:p w:rsidR="00DD3167" w:rsidRDefault="00DD3167" w:rsidP="00DD3167">
      <w:pPr>
        <w:pStyle w:val="2"/>
      </w:pPr>
      <w:bookmarkStart w:id="13" w:name="_Toc431315777"/>
      <w:r>
        <w:t>Модель 7. Фонд целевого капитала (эндаумент-фонд)</w:t>
      </w:r>
      <w:bookmarkEnd w:id="13"/>
    </w:p>
    <w:tbl>
      <w:tblPr>
        <w:tblW w:w="9512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left w:w="0" w:type="dxa"/>
          <w:right w:w="0" w:type="dxa"/>
        </w:tblCellMar>
        <w:tblLook w:val="0420"/>
      </w:tblPr>
      <w:tblGrid>
        <w:gridCol w:w="2980"/>
        <w:gridCol w:w="6532"/>
      </w:tblGrid>
      <w:tr w:rsidR="00D118FA" w:rsidRPr="00677EE2" w:rsidTr="00D118FA">
        <w:trPr>
          <w:trHeight w:val="203"/>
        </w:trPr>
        <w:tc>
          <w:tcPr>
            <w:tcW w:w="2980" w:type="dxa"/>
            <w:shd w:val="clear" w:color="auto" w:fill="C6D9F1" w:themeFill="text2" w:themeFillTint="33"/>
            <w:tcMar>
              <w:top w:w="72" w:type="dxa"/>
              <w:left w:w="156" w:type="dxa"/>
              <w:bottom w:w="72" w:type="dxa"/>
              <w:right w:w="156" w:type="dxa"/>
            </w:tcMar>
            <w:hideMark/>
          </w:tcPr>
          <w:p w:rsidR="00D118FA" w:rsidRPr="00677EE2" w:rsidRDefault="00D118FA" w:rsidP="001F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Модель 7</w:t>
            </w:r>
          </w:p>
        </w:tc>
        <w:tc>
          <w:tcPr>
            <w:tcW w:w="6532" w:type="dxa"/>
            <w:shd w:val="clear" w:color="auto" w:fill="C6D9F1" w:themeFill="text2" w:themeFillTint="33"/>
            <w:tcMar>
              <w:top w:w="72" w:type="dxa"/>
              <w:left w:w="156" w:type="dxa"/>
              <w:bottom w:w="72" w:type="dxa"/>
              <w:right w:w="156" w:type="dxa"/>
            </w:tcMar>
            <w:hideMark/>
          </w:tcPr>
          <w:p w:rsidR="00D118FA" w:rsidRPr="00677EE2" w:rsidRDefault="00D118FA" w:rsidP="001F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E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Описание и особенности</w:t>
            </w:r>
          </w:p>
        </w:tc>
      </w:tr>
      <w:tr w:rsidR="00220087" w:rsidRPr="00941389" w:rsidTr="004D079D">
        <w:trPr>
          <w:trHeight w:val="248"/>
        </w:trPr>
        <w:tc>
          <w:tcPr>
            <w:tcW w:w="2980" w:type="dxa"/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</w:tcPr>
          <w:p w:rsidR="00220087" w:rsidRPr="007B70DC" w:rsidRDefault="00220087" w:rsidP="00C41ED5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7B70DC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Фонд целев</w:t>
            </w:r>
            <w:r w:rsidR="007B70DC" w:rsidRPr="007B70DC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ого капитала (эндаумент-фонд) </w:t>
            </w:r>
          </w:p>
        </w:tc>
        <w:tc>
          <w:tcPr>
            <w:tcW w:w="6532" w:type="dxa"/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</w:tcPr>
          <w:p w:rsidR="001817BB" w:rsidRPr="007B70DC" w:rsidRDefault="001817BB" w:rsidP="007A2024">
            <w:pPr>
              <w:spacing w:after="8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B70D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Цель</w:t>
            </w:r>
            <w:r w:rsidRPr="007B70D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– </w:t>
            </w:r>
            <w:r w:rsidR="00102E84" w:rsidRPr="00102E8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обеспечение конкурентоспособности сфер</w:t>
            </w:r>
            <w:r w:rsidR="00102E8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ы дополнительного образования детей в регионе.</w:t>
            </w:r>
          </w:p>
          <w:p w:rsidR="00220087" w:rsidRPr="007B70DC" w:rsidRDefault="00C41ED5" w:rsidP="00251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B70D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Особенность</w:t>
            </w:r>
            <w:r w:rsidRPr="007B70D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– </w:t>
            </w:r>
            <w:r w:rsidR="00220087" w:rsidRPr="007B70DC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потребителями услуг </w:t>
            </w:r>
            <w:r w:rsidRPr="007B70DC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некоммерческой организации</w:t>
            </w:r>
            <w:r w:rsidR="00220087" w:rsidRPr="007B70DC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Pr="007B70DC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создается юридическое лицо,</w:t>
            </w:r>
            <w:r w:rsidR="00220087" w:rsidRPr="007B70DC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концентрирующее объем внебюджетных средств (спонсорство, меценатство, пожертвования, ценные бумаги и т.п.), поступивших от юридических и физических лиц на расчетный счет эндаумент-фонда для финансирования заказа.</w:t>
            </w:r>
            <w:r w:rsidR="00251E65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Как правило </w:t>
            </w:r>
            <w:r w:rsidR="00251E65" w:rsidRPr="00251E65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получателем дохода от такого целевого капитала выступает конкретная образовательная организация.</w:t>
            </w:r>
          </w:p>
          <w:p w:rsidR="00220087" w:rsidRPr="00731A80" w:rsidRDefault="00C41ED5" w:rsidP="004D079D">
            <w:pPr>
              <w:spacing w:after="8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B70D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Условия</w:t>
            </w:r>
            <w:r w:rsidRPr="007B70D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–</w:t>
            </w:r>
            <w:r w:rsidR="004D079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="004D079D" w:rsidRPr="004D079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Государство или собственник образовательных учреждений представляет образовательному</w:t>
            </w:r>
            <w:r w:rsidR="004D079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="004D079D" w:rsidRPr="004D079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учреждению и управляющей компании сформулированное и обеспеченное ресурсами</w:t>
            </w:r>
            <w:r w:rsidR="004D079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="004D079D" w:rsidRPr="004D079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государственное задание на выполнение основной функции образовательного учреждения и</w:t>
            </w:r>
            <w:r w:rsidR="004D079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="004D079D" w:rsidRPr="004D079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контролирует качество, сроки и объемы его выполнения. Одновременно государство или собственник</w:t>
            </w:r>
            <w:r w:rsidR="004D079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="004D079D" w:rsidRPr="004D079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передает управляющей компании ресурсы и права управления образовательными учреждениями с</w:t>
            </w:r>
            <w:r w:rsidR="004D079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="004D079D" w:rsidRPr="004D079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целью обеспечения эффективного и качественного управления образовательными учреждениями и</w:t>
            </w:r>
            <w:r w:rsidR="004D079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="004D079D" w:rsidRPr="004D079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эффективного использования финансовых ресурсов.</w:t>
            </w:r>
          </w:p>
        </w:tc>
      </w:tr>
    </w:tbl>
    <w:p w:rsidR="005C660E" w:rsidRDefault="005C660E" w:rsidP="005C660E"/>
    <w:p w:rsidR="00DD3167" w:rsidRDefault="00DD3167" w:rsidP="00B702CA">
      <w:pPr>
        <w:pStyle w:val="2"/>
      </w:pPr>
      <w:bookmarkStart w:id="14" w:name="_Toc431315778"/>
      <w:r>
        <w:t>Модель 8. Аренда</w:t>
      </w:r>
      <w:bookmarkEnd w:id="14"/>
    </w:p>
    <w:tbl>
      <w:tblPr>
        <w:tblW w:w="9512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left w:w="0" w:type="dxa"/>
          <w:right w:w="0" w:type="dxa"/>
        </w:tblCellMar>
        <w:tblLook w:val="0420"/>
      </w:tblPr>
      <w:tblGrid>
        <w:gridCol w:w="2980"/>
        <w:gridCol w:w="6532"/>
      </w:tblGrid>
      <w:tr w:rsidR="00D118FA" w:rsidRPr="00677EE2" w:rsidTr="001F77F8">
        <w:trPr>
          <w:trHeight w:val="203"/>
        </w:trPr>
        <w:tc>
          <w:tcPr>
            <w:tcW w:w="2980" w:type="dxa"/>
            <w:shd w:val="clear" w:color="auto" w:fill="C6D9F1" w:themeFill="text2" w:themeFillTint="33"/>
            <w:tcMar>
              <w:top w:w="72" w:type="dxa"/>
              <w:left w:w="156" w:type="dxa"/>
              <w:bottom w:w="72" w:type="dxa"/>
              <w:right w:w="156" w:type="dxa"/>
            </w:tcMar>
            <w:hideMark/>
          </w:tcPr>
          <w:p w:rsidR="00D118FA" w:rsidRPr="00677EE2" w:rsidRDefault="00D118FA" w:rsidP="00D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Модель 8</w:t>
            </w:r>
          </w:p>
        </w:tc>
        <w:tc>
          <w:tcPr>
            <w:tcW w:w="6532" w:type="dxa"/>
            <w:shd w:val="clear" w:color="auto" w:fill="C6D9F1" w:themeFill="text2" w:themeFillTint="33"/>
            <w:tcMar>
              <w:top w:w="72" w:type="dxa"/>
              <w:left w:w="156" w:type="dxa"/>
              <w:bottom w:w="72" w:type="dxa"/>
              <w:right w:w="156" w:type="dxa"/>
            </w:tcMar>
            <w:hideMark/>
          </w:tcPr>
          <w:p w:rsidR="00D118FA" w:rsidRPr="00677EE2" w:rsidRDefault="00D118FA" w:rsidP="001F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E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Описание и особенности</w:t>
            </w:r>
          </w:p>
        </w:tc>
      </w:tr>
      <w:tr w:rsidR="00D118FA" w:rsidRPr="00941389" w:rsidTr="001F77F8">
        <w:trPr>
          <w:trHeight w:val="1671"/>
        </w:trPr>
        <w:tc>
          <w:tcPr>
            <w:tcW w:w="2980" w:type="dxa"/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</w:tcPr>
          <w:p w:rsidR="00D118FA" w:rsidRPr="008B558A" w:rsidRDefault="00D118FA" w:rsidP="00C41ED5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8B558A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6532" w:type="dxa"/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</w:tcPr>
          <w:p w:rsidR="00C41ED5" w:rsidRPr="008B558A" w:rsidRDefault="00C41ED5" w:rsidP="007A2024">
            <w:pPr>
              <w:spacing w:after="8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8B558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Цель</w:t>
            </w:r>
            <w:r w:rsidRPr="008B558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– </w:t>
            </w:r>
            <w:r w:rsidR="004D079D" w:rsidRPr="008B558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оптимизация бюджетных </w:t>
            </w:r>
            <w:r w:rsidR="008B558A" w:rsidRPr="008B558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расходов на содержание инфраструктуры образования</w:t>
            </w:r>
            <w:r w:rsidR="004D079D" w:rsidRPr="008B558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.</w:t>
            </w:r>
          </w:p>
          <w:p w:rsidR="00C41ED5" w:rsidRPr="008B558A" w:rsidRDefault="00C41ED5" w:rsidP="007A2024">
            <w:pPr>
              <w:spacing w:after="8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8B558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Особенность</w:t>
            </w:r>
            <w:r w:rsidRPr="008B558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–</w:t>
            </w:r>
            <w:r w:rsidR="008B558A" w:rsidRPr="008B558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частный оператор управляет инфраструктурой, финансирует текущие затраты на содержание инфраструктуры</w:t>
            </w:r>
            <w:r w:rsidRPr="008B558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.</w:t>
            </w:r>
          </w:p>
          <w:p w:rsidR="00D118FA" w:rsidRDefault="00C41ED5" w:rsidP="007A2024">
            <w:pPr>
              <w:spacing w:after="8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8B558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Условия</w:t>
            </w:r>
            <w:r w:rsidRPr="008B558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–</w:t>
            </w:r>
            <w:r w:rsidR="008B558A" w:rsidRPr="008B558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частный оператор получает доход и осуществляет фиксированные выплаты государству. Коммерческие риски для сторон одинаковы.</w:t>
            </w:r>
          </w:p>
          <w:p w:rsidR="00895FA8" w:rsidRDefault="00895FA8" w:rsidP="00895FA8">
            <w:pPr>
              <w:spacing w:after="8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Требования к партнерам - </w:t>
            </w:r>
            <w:r w:rsidRPr="007F01D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наличие компетенций в сфере ресурсного обеспечения дополнительного образования детей, наличие внутренних отраслевых и внешних связей для реализации комплексного проекта развития потенциала образовательной организации, наличие аналогичных реализованных проектов в сфере образования, репутация надежного и ответственного партнера </w:t>
            </w:r>
          </w:p>
          <w:p w:rsidR="00895FA8" w:rsidRDefault="00895FA8" w:rsidP="00895FA8">
            <w:pPr>
              <w:spacing w:after="8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1C24E2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Инициатор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– частный сектор, государственный сектор</w:t>
            </w:r>
          </w:p>
          <w:p w:rsidR="007F224C" w:rsidRPr="00895FA8" w:rsidRDefault="007F224C" w:rsidP="007F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F224C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Способы реализации модели представлены в Письме Минобрнауки РФ от 04.02.2011 №03-66 «О применении механизмов частно-государственного партнерства в сфере образования»</w:t>
            </w:r>
          </w:p>
        </w:tc>
      </w:tr>
    </w:tbl>
    <w:p w:rsidR="00D118FA" w:rsidRDefault="00D118FA"/>
    <w:p w:rsidR="00DD3167" w:rsidRDefault="00DD3167" w:rsidP="00DD3167">
      <w:pPr>
        <w:pStyle w:val="2"/>
      </w:pPr>
      <w:bookmarkStart w:id="15" w:name="_Toc431315779"/>
      <w:r>
        <w:t xml:space="preserve">Модель </w:t>
      </w:r>
      <w:r w:rsidR="00B702CA">
        <w:t>9</w:t>
      </w:r>
      <w:r>
        <w:t>. Программа  «Общественно-профессиональная аттестация»</w:t>
      </w:r>
      <w:bookmarkEnd w:id="15"/>
    </w:p>
    <w:tbl>
      <w:tblPr>
        <w:tblW w:w="9512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left w:w="0" w:type="dxa"/>
          <w:right w:w="0" w:type="dxa"/>
        </w:tblCellMar>
        <w:tblLook w:val="0420"/>
      </w:tblPr>
      <w:tblGrid>
        <w:gridCol w:w="2980"/>
        <w:gridCol w:w="6532"/>
      </w:tblGrid>
      <w:tr w:rsidR="00AB7ADD" w:rsidRPr="00677EE2" w:rsidTr="00AB7ADD">
        <w:trPr>
          <w:trHeight w:val="203"/>
        </w:trPr>
        <w:tc>
          <w:tcPr>
            <w:tcW w:w="2980" w:type="dxa"/>
            <w:shd w:val="clear" w:color="auto" w:fill="C6D9F1" w:themeFill="text2" w:themeFillTint="33"/>
            <w:tcMar>
              <w:top w:w="72" w:type="dxa"/>
              <w:left w:w="156" w:type="dxa"/>
              <w:bottom w:w="72" w:type="dxa"/>
              <w:right w:w="156" w:type="dxa"/>
            </w:tcMar>
            <w:hideMark/>
          </w:tcPr>
          <w:p w:rsidR="00AB7ADD" w:rsidRPr="00677EE2" w:rsidRDefault="00AB7ADD" w:rsidP="00AB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Модель 12</w:t>
            </w:r>
          </w:p>
        </w:tc>
        <w:tc>
          <w:tcPr>
            <w:tcW w:w="6532" w:type="dxa"/>
            <w:shd w:val="clear" w:color="auto" w:fill="C6D9F1" w:themeFill="text2" w:themeFillTint="33"/>
            <w:tcMar>
              <w:top w:w="72" w:type="dxa"/>
              <w:left w:w="156" w:type="dxa"/>
              <w:bottom w:w="72" w:type="dxa"/>
              <w:right w:w="156" w:type="dxa"/>
            </w:tcMar>
            <w:hideMark/>
          </w:tcPr>
          <w:p w:rsidR="00AB7ADD" w:rsidRPr="00677EE2" w:rsidRDefault="00AB7ADD" w:rsidP="001F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E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Описание и особенности</w:t>
            </w:r>
          </w:p>
        </w:tc>
      </w:tr>
      <w:tr w:rsidR="00220087" w:rsidRPr="00941389" w:rsidTr="007F224C">
        <w:trPr>
          <w:trHeight w:val="815"/>
        </w:trPr>
        <w:tc>
          <w:tcPr>
            <w:tcW w:w="2980" w:type="dxa"/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220087" w:rsidRPr="00941389" w:rsidRDefault="00220087" w:rsidP="00C41ED5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941389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Программа </w:t>
            </w:r>
            <w:r w:rsidRPr="00941389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br/>
              <w:t>«Общественно-профессиональная аттестация»</w:t>
            </w:r>
          </w:p>
        </w:tc>
        <w:tc>
          <w:tcPr>
            <w:tcW w:w="6532" w:type="dxa"/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C41ED5" w:rsidRPr="00941389" w:rsidRDefault="00C41ED5" w:rsidP="007A2024">
            <w:pPr>
              <w:spacing w:after="8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D67A7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Цель</w:t>
            </w:r>
            <w:r w:rsidRPr="0094138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– повышение эффективности педагогических кадров, создание условий для профессионального и карьерного роста педагогов, создание условий для развития педагогической деятельности, развитие добросовестной конкуренции и ответственности.</w:t>
            </w:r>
          </w:p>
          <w:p w:rsidR="00220087" w:rsidRPr="00941389" w:rsidRDefault="00220087" w:rsidP="007A2024">
            <w:pPr>
              <w:spacing w:after="8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D67A7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Особенность</w:t>
            </w:r>
            <w:r w:rsidRPr="0094138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– общественно-профессиональная экспертиза педагогической деятельности с привлечением некоммерческих и коммерческих организаций, родительской общественности, представителей и объединений профессионального педагогического сообщества. Экспертиза новых и уже реализуемых программ с целью оценки их востребованности, актуальности, возможностей для обновления и переработки.</w:t>
            </w:r>
          </w:p>
          <w:p w:rsidR="007B70DC" w:rsidRPr="00941389" w:rsidRDefault="00220087" w:rsidP="007B70DC">
            <w:pPr>
              <w:spacing w:after="8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D67A7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Условия</w:t>
            </w:r>
            <w:r w:rsidRPr="0094138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– предусматривается ответственность педагогов за повышение квалификации и его эффективность, определены требования к подтверждению эффективности, проводится открытая публичная оценка деятельности педагогов и отслеживание их развития, сведения заносятся в банк данных педагогов-мастеров для работы с организациями бизнеса в условиях ГЧП, развития самозанятости педагогов.</w:t>
            </w:r>
          </w:p>
        </w:tc>
      </w:tr>
    </w:tbl>
    <w:p w:rsidR="00446FFB" w:rsidRDefault="00446FFB" w:rsidP="00570EE3">
      <w:pPr>
        <w:pStyle w:val="1"/>
        <w:pageBreakBefore/>
        <w:spacing w:after="240"/>
      </w:pPr>
      <w:bookmarkStart w:id="16" w:name="_Toc431315780"/>
      <w:r w:rsidRPr="00A51C73">
        <w:t xml:space="preserve">Рекомендуемые шаги по внедрению проектов </w:t>
      </w:r>
      <w:r>
        <w:t xml:space="preserve">сетевого взаимодействия, </w:t>
      </w:r>
      <w:r w:rsidRPr="00A51C73">
        <w:t>ГЧП</w:t>
      </w:r>
      <w:r>
        <w:t xml:space="preserve"> и социального партнерства</w:t>
      </w:r>
      <w:bookmarkEnd w:id="16"/>
    </w:p>
    <w:p w:rsidR="00570EE3" w:rsidRPr="00570EE3" w:rsidRDefault="00570EE3" w:rsidP="00570EE3">
      <w:pPr>
        <w:pStyle w:val="a7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0EE3">
        <w:rPr>
          <w:rFonts w:ascii="Times New Roman" w:eastAsia="Times New Roman" w:hAnsi="Times New Roman" w:cs="Times New Roman"/>
          <w:bCs/>
          <w:sz w:val="24"/>
          <w:szCs w:val="24"/>
        </w:rPr>
        <w:t>В общем случае в проекте ГЧП выделяются два этапа:</w:t>
      </w:r>
    </w:p>
    <w:p w:rsidR="00570EE3" w:rsidRPr="00570EE3" w:rsidRDefault="00570EE3" w:rsidP="005215D5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0EE3">
        <w:rPr>
          <w:rFonts w:ascii="Times New Roman" w:eastAsia="Times New Roman" w:hAnsi="Times New Roman" w:cs="Times New Roman"/>
          <w:bCs/>
          <w:sz w:val="24"/>
          <w:szCs w:val="24"/>
        </w:rPr>
        <w:t xml:space="preserve">«затратный этап», в течение которого частная и публичная стороны инвестируют </w:t>
      </w:r>
      <w:r w:rsidR="005215D5">
        <w:rPr>
          <w:rFonts w:ascii="Times New Roman" w:eastAsia="Times New Roman" w:hAnsi="Times New Roman" w:cs="Times New Roman"/>
          <w:bCs/>
          <w:sz w:val="24"/>
          <w:szCs w:val="24"/>
        </w:rPr>
        <w:t>ресурсы</w:t>
      </w:r>
      <w:r w:rsidRPr="00570EE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70EE3" w:rsidRPr="00570EE3" w:rsidRDefault="00570EE3" w:rsidP="005215D5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0EE3">
        <w:rPr>
          <w:rFonts w:ascii="Times New Roman" w:eastAsia="Times New Roman" w:hAnsi="Times New Roman" w:cs="Times New Roman"/>
          <w:bCs/>
          <w:sz w:val="24"/>
          <w:szCs w:val="24"/>
        </w:rPr>
        <w:t>«доходный этап», в течение которого происходит оказание</w:t>
      </w:r>
      <w:r w:rsidR="005215D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70EE3">
        <w:rPr>
          <w:rFonts w:ascii="Times New Roman" w:eastAsia="Times New Roman" w:hAnsi="Times New Roman" w:cs="Times New Roman"/>
          <w:bCs/>
          <w:sz w:val="24"/>
          <w:szCs w:val="24"/>
        </w:rPr>
        <w:t>услуг</w:t>
      </w:r>
      <w:r w:rsidR="005215D5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дополнительного образования с помощью привлеченных</w:t>
      </w:r>
      <w:r w:rsidRPr="00570E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215D5">
        <w:rPr>
          <w:rFonts w:ascii="Times New Roman" w:eastAsia="Times New Roman" w:hAnsi="Times New Roman" w:cs="Times New Roman"/>
          <w:bCs/>
          <w:sz w:val="24"/>
          <w:szCs w:val="24"/>
        </w:rPr>
        <w:t>ресурсов</w:t>
      </w:r>
      <w:r w:rsidRPr="00570EE3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возврат инвестиций.</w:t>
      </w:r>
    </w:p>
    <w:p w:rsidR="00570EE3" w:rsidRPr="00570EE3" w:rsidRDefault="00570EE3" w:rsidP="00570EE3">
      <w:pPr>
        <w:pStyle w:val="a7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0EE3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Наличие «доходного этапа» является ключевым отличием проектов </w:t>
      </w:r>
      <w:r w:rsidR="005215D5">
        <w:rPr>
          <w:rFonts w:ascii="Times New Roman" w:eastAsia="Times New Roman" w:hAnsi="Times New Roman" w:cs="Times New Roman"/>
          <w:bCs/>
          <w:sz w:val="24"/>
          <w:szCs w:val="24"/>
        </w:rPr>
        <w:t>государственно-частного партнерства</w:t>
      </w:r>
      <w:r w:rsidRPr="00570EE3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государственного заказа.</w:t>
      </w:r>
      <w:r w:rsidR="005215D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70EE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 этом </w:t>
      </w:r>
      <w:r w:rsidR="005215D5">
        <w:rPr>
          <w:rFonts w:ascii="Times New Roman" w:eastAsia="Times New Roman" w:hAnsi="Times New Roman" w:cs="Times New Roman"/>
          <w:bCs/>
          <w:sz w:val="24"/>
          <w:szCs w:val="24"/>
        </w:rPr>
        <w:t>источником дохода по проекту</w:t>
      </w:r>
      <w:r w:rsidRPr="00570EE3">
        <w:rPr>
          <w:rFonts w:ascii="Times New Roman" w:eastAsia="Times New Roman" w:hAnsi="Times New Roman" w:cs="Times New Roman"/>
          <w:bCs/>
          <w:sz w:val="24"/>
          <w:szCs w:val="24"/>
        </w:rPr>
        <w:t xml:space="preserve"> может быть как выручка от оказания услуг частным лицам, так и иные платежи, в том числе из бюджета.</w:t>
      </w:r>
    </w:p>
    <w:p w:rsidR="00446FFB" w:rsidRDefault="005215D5" w:rsidP="00570EE3">
      <w:pPr>
        <w:pStyle w:val="a7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Несмотря на то, что</w:t>
      </w:r>
      <w:r w:rsidR="00887BAB" w:rsidRPr="00887BAB">
        <w:rPr>
          <w:rFonts w:ascii="Times New Roman" w:eastAsia="Times New Roman" w:hAnsi="Times New Roman" w:cs="Times New Roman"/>
          <w:bCs/>
          <w:sz w:val="24"/>
          <w:szCs w:val="24"/>
        </w:rPr>
        <w:t xml:space="preserve"> партнерства могут создаваться на многих уровнях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 в различных форматах</w:t>
      </w:r>
      <w:r w:rsidR="00887BAB" w:rsidRPr="00887BAB">
        <w:rPr>
          <w:rFonts w:ascii="Times New Roman" w:eastAsia="Times New Roman" w:hAnsi="Times New Roman" w:cs="Times New Roman"/>
          <w:bCs/>
          <w:sz w:val="24"/>
          <w:szCs w:val="24"/>
        </w:rPr>
        <w:t>, их объединяют общие принципы построения и управления процессами взаимодействия, которые распространяются на все виды партнерского сотрудничества</w:t>
      </w:r>
      <w:r w:rsidR="006B4FF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7505F" w:rsidRPr="00887BAB" w:rsidRDefault="00B7505F" w:rsidP="00570EE3">
      <w:pPr>
        <w:pStyle w:val="a7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87BAB" w:rsidRPr="00887BAB" w:rsidRDefault="006B4FFC" w:rsidP="00887BAB">
      <w:pPr>
        <w:pStyle w:val="a7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4495800" cy="5276850"/>
            <wp:effectExtent l="57150" t="0" r="57150" b="5715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887BAB" w:rsidRPr="00887BAB" w:rsidRDefault="00887BAB" w:rsidP="00887BAB">
      <w:pPr>
        <w:pStyle w:val="a7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82037" w:rsidRDefault="006B4FFC" w:rsidP="00D22C17">
      <w:pPr>
        <w:pStyle w:val="a7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ходе оценки ситуации необходимо обеспечить полное п</w:t>
      </w:r>
      <w:r w:rsidR="00982037" w:rsidRPr="006B4FFC">
        <w:rPr>
          <w:rFonts w:ascii="Times New Roman" w:eastAsia="Times New Roman" w:hAnsi="Times New Roman" w:cs="Times New Roman"/>
          <w:bCs/>
          <w:sz w:val="24"/>
          <w:szCs w:val="24"/>
        </w:rPr>
        <w:t>онимание и исследование проблемы, сбор данных,</w:t>
      </w:r>
      <w:r w:rsidRPr="006B4FF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82037" w:rsidRPr="006B4FFC">
        <w:rPr>
          <w:rFonts w:ascii="Times New Roman" w:eastAsia="Times New Roman" w:hAnsi="Times New Roman" w:cs="Times New Roman"/>
          <w:bCs/>
          <w:sz w:val="24"/>
          <w:szCs w:val="24"/>
        </w:rPr>
        <w:t>консультирование с заинтересованными сторонами и</w:t>
      </w:r>
      <w:r w:rsidRPr="006B4FF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82037" w:rsidRPr="006B4FFC">
        <w:rPr>
          <w:rFonts w:ascii="Times New Roman" w:eastAsia="Times New Roman" w:hAnsi="Times New Roman" w:cs="Times New Roman"/>
          <w:bCs/>
          <w:sz w:val="24"/>
          <w:szCs w:val="24"/>
        </w:rPr>
        <w:t>потенциальными донорами и организациями,</w:t>
      </w:r>
      <w:r w:rsidRPr="006B4FF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82037" w:rsidRPr="006B4FFC">
        <w:rPr>
          <w:rFonts w:ascii="Times New Roman" w:eastAsia="Times New Roman" w:hAnsi="Times New Roman" w:cs="Times New Roman"/>
          <w:bCs/>
          <w:sz w:val="24"/>
          <w:szCs w:val="24"/>
        </w:rPr>
        <w:t>предоставляющими ресурсы, формирование общей</w:t>
      </w:r>
      <w:r w:rsidRPr="006B4FF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82037" w:rsidRPr="006B4FFC">
        <w:rPr>
          <w:rFonts w:ascii="Times New Roman" w:eastAsia="Times New Roman" w:hAnsi="Times New Roman" w:cs="Times New Roman"/>
          <w:bCs/>
          <w:sz w:val="24"/>
          <w:szCs w:val="24"/>
        </w:rPr>
        <w:t>картины/видения партнерства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CA50FC" w:rsidRPr="00CA50F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A50FC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этом этапе производится детализованная оценка партнеров, для которой используется Инструмент 1. </w:t>
      </w:r>
      <w:r w:rsidR="00CA50FC" w:rsidRPr="00CA50FC">
        <w:rPr>
          <w:rFonts w:ascii="Times New Roman" w:eastAsia="Times New Roman" w:hAnsi="Times New Roman" w:cs="Times New Roman"/>
          <w:bCs/>
          <w:sz w:val="24"/>
          <w:szCs w:val="24"/>
        </w:rPr>
        <w:t>- Бланк оценки партнера (Приложение 1)</w:t>
      </w:r>
      <w:r w:rsidR="00CA50F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A107F" w:rsidRPr="004A107F" w:rsidRDefault="00BC14EF" w:rsidP="00D22C17">
      <w:pPr>
        <w:pStyle w:val="a7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107F">
        <w:rPr>
          <w:rFonts w:ascii="Times New Roman" w:eastAsia="Times New Roman" w:hAnsi="Times New Roman" w:cs="Times New Roman"/>
          <w:bCs/>
          <w:sz w:val="24"/>
          <w:szCs w:val="24"/>
        </w:rPr>
        <w:t>На втором шаге требуется произвести определение потенциальных партнеров и при необходимости обеспечить их участие, мотивацию и желание работать сообща (вне зависимости от того, какая из сторон явилась инициатором проекта</w:t>
      </w:r>
      <w:r w:rsidR="00EA0E7D" w:rsidRPr="004A107F">
        <w:rPr>
          <w:rFonts w:ascii="Times New Roman" w:eastAsia="Times New Roman" w:hAnsi="Times New Roman" w:cs="Times New Roman"/>
          <w:bCs/>
          <w:sz w:val="24"/>
          <w:szCs w:val="24"/>
        </w:rPr>
        <w:t>/ов</w:t>
      </w:r>
      <w:r w:rsidRPr="004A107F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  <w:r w:rsidR="00CA50F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30FC6">
        <w:rPr>
          <w:rFonts w:ascii="Times New Roman" w:eastAsia="Times New Roman" w:hAnsi="Times New Roman" w:cs="Times New Roman"/>
          <w:bCs/>
          <w:sz w:val="24"/>
          <w:szCs w:val="24"/>
        </w:rPr>
        <w:t>На данном этапе партнеры осуществляют согласование позиций, используя Инструмент 2 – Бланк оценки согласованности позиций</w:t>
      </w:r>
      <w:r w:rsidR="00D108A3">
        <w:rPr>
          <w:rFonts w:ascii="Times New Roman" w:eastAsia="Times New Roman" w:hAnsi="Times New Roman" w:cs="Times New Roman"/>
          <w:bCs/>
          <w:sz w:val="24"/>
          <w:szCs w:val="24"/>
        </w:rPr>
        <w:t xml:space="preserve"> (Приложение 2)</w:t>
      </w:r>
      <w:r w:rsidR="00230FC6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230FC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230FC6" w:rsidRPr="004A107F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4A107F" w:rsidRPr="004A107F">
        <w:rPr>
          <w:rFonts w:ascii="Times New Roman" w:eastAsia="Times New Roman" w:hAnsi="Times New Roman" w:cs="Times New Roman"/>
          <w:bCs/>
          <w:sz w:val="24"/>
          <w:szCs w:val="24"/>
        </w:rPr>
        <w:t xml:space="preserve">Необходимо учитывать, что партнерство остается на уровне простых разговоров до тех пор, пока партнеры не возьмут на себя реальные обязательства по совместной работе. </w:t>
      </w:r>
      <w:r w:rsidR="00A91C87"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r w:rsidR="004A107F" w:rsidRPr="004A107F">
        <w:rPr>
          <w:rFonts w:ascii="Times New Roman" w:eastAsia="Times New Roman" w:hAnsi="Times New Roman" w:cs="Times New Roman"/>
          <w:bCs/>
          <w:sz w:val="24"/>
          <w:szCs w:val="24"/>
        </w:rPr>
        <w:t>оговоренность обычно закрепляется в виде Партнерского соглашения или Соглашения о сотрудничестве. Соглашение, как правило, не имеет юридической силы и разрабатывается и принимается партнерами на равных условиях, подписывается на добровольной основе</w:t>
      </w:r>
      <w:r w:rsidR="004A107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4A107F" w:rsidRPr="004A107F">
        <w:rPr>
          <w:rFonts w:ascii="Times New Roman" w:eastAsia="Times New Roman" w:hAnsi="Times New Roman" w:cs="Times New Roman"/>
          <w:bCs/>
          <w:sz w:val="24"/>
          <w:szCs w:val="24"/>
        </w:rPr>
        <w:t>легко пересматривается, не имеет конечного срока действия (целесообразно использовать несколько краткосрочных соглашений, чем соглашение без фиксированной даты).</w:t>
      </w:r>
      <w:r w:rsidR="00230FC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4A107F" w:rsidRPr="004A107F">
        <w:rPr>
          <w:rFonts w:ascii="Times New Roman" w:eastAsia="Times New Roman" w:hAnsi="Times New Roman" w:cs="Times New Roman"/>
          <w:bCs/>
          <w:sz w:val="24"/>
          <w:szCs w:val="24"/>
        </w:rPr>
        <w:br/>
        <w:t>В итоге партнеры создают «соглашение о сотрудничестве»</w:t>
      </w:r>
      <w:r w:rsidR="000C0D56">
        <w:rPr>
          <w:rFonts w:ascii="Times New Roman" w:eastAsia="Times New Roman" w:hAnsi="Times New Roman" w:cs="Times New Roman"/>
          <w:bCs/>
          <w:sz w:val="24"/>
          <w:szCs w:val="24"/>
        </w:rPr>
        <w:t xml:space="preserve"> (Приложение 3)</w:t>
      </w:r>
      <w:r w:rsidR="004A107F" w:rsidRPr="004A107F">
        <w:rPr>
          <w:rFonts w:ascii="Times New Roman" w:eastAsia="Times New Roman" w:hAnsi="Times New Roman" w:cs="Times New Roman"/>
          <w:bCs/>
          <w:sz w:val="24"/>
          <w:szCs w:val="24"/>
        </w:rPr>
        <w:t>, которое может быть достаточным для начала совместной работы. Такое партнерское соглашение остается первым шагом и во многом способствует закреплению сотрудничества по среднесрочным или долгосрочным партнерским инициативам.</w:t>
      </w:r>
    </w:p>
    <w:p w:rsidR="001A350D" w:rsidRDefault="00B05562" w:rsidP="00D22C17">
      <w:pPr>
        <w:pStyle w:val="a7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5562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</w:t>
      </w:r>
      <w:r w:rsidR="00BC14EF">
        <w:rPr>
          <w:rFonts w:ascii="Times New Roman" w:eastAsia="Times New Roman" w:hAnsi="Times New Roman" w:cs="Times New Roman"/>
          <w:bCs/>
          <w:sz w:val="24"/>
          <w:szCs w:val="24"/>
        </w:rPr>
        <w:t>третьем</w:t>
      </w:r>
      <w:r w:rsidRPr="00B05562">
        <w:rPr>
          <w:rFonts w:ascii="Times New Roman" w:eastAsia="Times New Roman" w:hAnsi="Times New Roman" w:cs="Times New Roman"/>
          <w:bCs/>
          <w:sz w:val="24"/>
          <w:szCs w:val="24"/>
        </w:rPr>
        <w:t xml:space="preserve"> шаге </w:t>
      </w:r>
      <w:r w:rsidR="00B260BC">
        <w:rPr>
          <w:rFonts w:ascii="Times New Roman" w:eastAsia="Times New Roman" w:hAnsi="Times New Roman" w:cs="Times New Roman"/>
          <w:bCs/>
          <w:sz w:val="24"/>
          <w:szCs w:val="24"/>
        </w:rPr>
        <w:t>необходимо согласовать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цели,</w:t>
      </w:r>
      <w:r w:rsidRPr="00B05562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задач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B05562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основны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B05562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принцип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ы</w:t>
      </w:r>
      <w:r w:rsidRPr="00B05562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 на</w:t>
      </w:r>
      <w:r w:rsidR="00B260BC">
        <w:rPr>
          <w:rFonts w:ascii="Times New Roman" w:eastAsia="Times New Roman" w:hAnsi="Times New Roman" w:cs="Times New Roman"/>
          <w:bCs/>
          <w:sz w:val="24"/>
          <w:szCs w:val="24"/>
        </w:rPr>
        <w:t xml:space="preserve"> их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основе </w:t>
      </w:r>
      <w:r w:rsidR="00B260BC">
        <w:rPr>
          <w:rFonts w:ascii="Times New Roman" w:eastAsia="Times New Roman" w:hAnsi="Times New Roman" w:cs="Times New Roman"/>
          <w:bCs/>
          <w:sz w:val="24"/>
          <w:szCs w:val="24"/>
        </w:rPr>
        <w:t>выстроить схему</w:t>
      </w:r>
      <w:r w:rsidRPr="00B05562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рабоче</w:t>
      </w:r>
      <w:r w:rsidR="00B260BC">
        <w:rPr>
          <w:rFonts w:ascii="Times New Roman" w:eastAsia="Times New Roman" w:hAnsi="Times New Roman" w:cs="Times New Roman"/>
          <w:bCs/>
          <w:sz w:val="24"/>
          <w:szCs w:val="24"/>
        </w:rPr>
        <w:t>го</w:t>
      </w:r>
      <w:r w:rsidRPr="00B0556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260BC">
        <w:rPr>
          <w:rFonts w:ascii="Times New Roman" w:eastAsia="Times New Roman" w:hAnsi="Times New Roman" w:cs="Times New Roman"/>
          <w:bCs/>
          <w:sz w:val="24"/>
          <w:szCs w:val="24"/>
        </w:rPr>
        <w:t>взаимодействия</w:t>
      </w:r>
      <w:r w:rsidR="00570EE3">
        <w:rPr>
          <w:rFonts w:ascii="Times New Roman" w:eastAsia="Times New Roman" w:hAnsi="Times New Roman" w:cs="Times New Roman"/>
          <w:bCs/>
          <w:sz w:val="24"/>
          <w:szCs w:val="24"/>
        </w:rPr>
        <w:t>, определить порядок формирования и критерии прекращения партнерства</w:t>
      </w:r>
      <w:r w:rsidRPr="00B0556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9A36EA" w:rsidRPr="009A36E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B260BC" w:rsidRDefault="00E42283" w:rsidP="00D22C17">
      <w:pPr>
        <w:pStyle w:val="a7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На четвертом шаге осуществляется планирование деятельности и детальная проработка проекта совместно всеми партнерами. </w:t>
      </w:r>
      <w:r w:rsidR="00EA0E7D" w:rsidRPr="009A36EA">
        <w:rPr>
          <w:rFonts w:ascii="Times New Roman" w:eastAsia="Times New Roman" w:hAnsi="Times New Roman" w:cs="Times New Roman"/>
          <w:bCs/>
          <w:sz w:val="24"/>
          <w:szCs w:val="24"/>
        </w:rPr>
        <w:t>Здесь же определяются количественные и качественные результаты</w:t>
      </w:r>
      <w:r w:rsidR="00EA0E7D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каждого шага проекта/ов.</w:t>
      </w:r>
    </w:p>
    <w:p w:rsidR="00B260BC" w:rsidRPr="00B260BC" w:rsidRDefault="00E42283" w:rsidP="00D22C17">
      <w:pPr>
        <w:pStyle w:val="a7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На пятом шаге п</w:t>
      </w:r>
      <w:r w:rsidR="00B260BC" w:rsidRPr="00B260BC">
        <w:rPr>
          <w:rFonts w:ascii="Times New Roman" w:eastAsia="Times New Roman" w:hAnsi="Times New Roman" w:cs="Times New Roman"/>
          <w:bCs/>
          <w:sz w:val="24"/>
          <w:szCs w:val="24"/>
        </w:rPr>
        <w:t>артнеры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совместно</w:t>
      </w:r>
      <w:r w:rsidR="00B260BC" w:rsidRPr="00B260BC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создают структуру для управления партнерством на средне</w:t>
      </w:r>
      <w:r w:rsidR="00F056C6">
        <w:rPr>
          <w:rFonts w:ascii="Times New Roman" w:eastAsia="Times New Roman" w:hAnsi="Times New Roman" w:cs="Times New Roman"/>
          <w:bCs/>
          <w:sz w:val="24"/>
          <w:szCs w:val="24"/>
        </w:rPr>
        <w:t>срочный</w:t>
      </w:r>
      <w:r w:rsidR="00B260BC" w:rsidRPr="00B260BC">
        <w:rPr>
          <w:rFonts w:ascii="Times New Roman" w:eastAsia="Times New Roman" w:hAnsi="Times New Roman" w:cs="Times New Roman"/>
          <w:bCs/>
          <w:sz w:val="24"/>
          <w:szCs w:val="24"/>
        </w:rPr>
        <w:t xml:space="preserve"> или долгосрочный период</w:t>
      </w:r>
      <w:r w:rsidR="00F056C6">
        <w:rPr>
          <w:rFonts w:ascii="Times New Roman" w:eastAsia="Times New Roman" w:hAnsi="Times New Roman" w:cs="Times New Roman"/>
          <w:bCs/>
          <w:sz w:val="24"/>
          <w:szCs w:val="24"/>
        </w:rPr>
        <w:t xml:space="preserve"> (при этом определяются промежуточные критерии оценки реализации проекта, мониторинговые процедуры).</w:t>
      </w:r>
      <w:r w:rsidR="00EA0E7D" w:rsidRPr="00EA0E7D">
        <w:rPr>
          <w:rFonts w:ascii="Times New Roman" w:eastAsia="Times New Roman" w:hAnsi="Times New Roman" w:cs="Times New Roman"/>
          <w:bCs/>
          <w:sz w:val="24"/>
          <w:szCs w:val="24"/>
        </w:rPr>
        <w:t xml:space="preserve"> Здесь определяется характеристик</w:t>
      </w:r>
      <w:r w:rsidR="00EA0E7D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EA0E7D" w:rsidRPr="00EA0E7D">
        <w:rPr>
          <w:rFonts w:ascii="Times New Roman" w:eastAsia="Times New Roman" w:hAnsi="Times New Roman" w:cs="Times New Roman"/>
          <w:bCs/>
          <w:sz w:val="24"/>
          <w:szCs w:val="24"/>
        </w:rPr>
        <w:t xml:space="preserve"> системы управления партнерством, включающ</w:t>
      </w:r>
      <w:r w:rsidR="00EA0E7D">
        <w:rPr>
          <w:rFonts w:ascii="Times New Roman" w:eastAsia="Times New Roman" w:hAnsi="Times New Roman" w:cs="Times New Roman"/>
          <w:bCs/>
          <w:sz w:val="24"/>
          <w:szCs w:val="24"/>
        </w:rPr>
        <w:t>ая</w:t>
      </w:r>
      <w:r w:rsidR="00EA0E7D" w:rsidRPr="00EA0E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A0E7D">
        <w:rPr>
          <w:rFonts w:ascii="Times New Roman" w:eastAsia="Times New Roman" w:hAnsi="Times New Roman" w:cs="Times New Roman"/>
          <w:bCs/>
          <w:sz w:val="24"/>
          <w:szCs w:val="24"/>
        </w:rPr>
        <w:t>установление</w:t>
      </w:r>
      <w:r w:rsidR="00EA0E7D" w:rsidRPr="009A36EA">
        <w:rPr>
          <w:rFonts w:ascii="Times New Roman" w:eastAsia="Times New Roman" w:hAnsi="Times New Roman" w:cs="Times New Roman"/>
          <w:bCs/>
          <w:sz w:val="24"/>
          <w:szCs w:val="24"/>
        </w:rPr>
        <w:t xml:space="preserve"> чётки</w:t>
      </w:r>
      <w:r w:rsidR="00EA0E7D">
        <w:rPr>
          <w:rFonts w:ascii="Times New Roman" w:eastAsia="Times New Roman" w:hAnsi="Times New Roman" w:cs="Times New Roman"/>
          <w:bCs/>
          <w:sz w:val="24"/>
          <w:szCs w:val="24"/>
        </w:rPr>
        <w:t>х</w:t>
      </w:r>
      <w:r w:rsidR="00EA0E7D" w:rsidRPr="009A36EA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правил согласно роли каждого участника партнерства, </w:t>
      </w:r>
      <w:r w:rsidR="00EA0E7D" w:rsidRPr="00EA0E7D">
        <w:rPr>
          <w:rFonts w:ascii="Times New Roman" w:eastAsia="Times New Roman" w:hAnsi="Times New Roman" w:cs="Times New Roman"/>
          <w:bCs/>
          <w:sz w:val="24"/>
          <w:szCs w:val="24"/>
        </w:rPr>
        <w:t xml:space="preserve">детализацию прав и </w:t>
      </w:r>
      <w:r w:rsidR="00EA0E7D" w:rsidRPr="009A36EA">
        <w:rPr>
          <w:rFonts w:ascii="Times New Roman" w:eastAsia="Times New Roman" w:hAnsi="Times New Roman" w:cs="Times New Roman"/>
          <w:bCs/>
          <w:sz w:val="24"/>
          <w:szCs w:val="24"/>
        </w:rPr>
        <w:t>обязательств участников и ответственност</w:t>
      </w:r>
      <w:r w:rsidR="00EA0E7D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EA0E7D" w:rsidRPr="009A36EA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их невыполнение</w:t>
      </w:r>
      <w:r w:rsidR="00EA0E7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EA0E7D" w:rsidRPr="00EA0E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A0E7D">
        <w:rPr>
          <w:rFonts w:ascii="Times New Roman" w:eastAsia="Times New Roman" w:hAnsi="Times New Roman" w:cs="Times New Roman"/>
          <w:bCs/>
          <w:sz w:val="24"/>
          <w:szCs w:val="24"/>
        </w:rPr>
        <w:t xml:space="preserve">определение </w:t>
      </w:r>
      <w:r w:rsidR="00EA0E7D" w:rsidRPr="00EA0E7D">
        <w:rPr>
          <w:rFonts w:ascii="Times New Roman" w:eastAsia="Times New Roman" w:hAnsi="Times New Roman" w:cs="Times New Roman"/>
          <w:bCs/>
          <w:sz w:val="24"/>
          <w:szCs w:val="24"/>
        </w:rPr>
        <w:t>требований к участникам, порядок расходования средств и распределение доходов, ответственности и рисков, порядок управления рисками и разрешения конфликтных ситуаций, регламент предоставления отчетности и раскрытия информации о реализации проекта</w:t>
      </w:r>
      <w:r w:rsidR="00EA0E7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260BC" w:rsidRDefault="00F056C6" w:rsidP="00D22C17">
      <w:pPr>
        <w:pStyle w:val="a7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На шестом шаге необходимо </w:t>
      </w:r>
      <w:r w:rsidR="007F2430">
        <w:rPr>
          <w:rFonts w:ascii="Times New Roman" w:eastAsia="Times New Roman" w:hAnsi="Times New Roman" w:cs="Times New Roman"/>
          <w:bCs/>
          <w:sz w:val="24"/>
          <w:szCs w:val="24"/>
        </w:rPr>
        <w:t>детализовать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A36EA">
        <w:rPr>
          <w:rFonts w:ascii="Times New Roman" w:eastAsia="Times New Roman" w:hAnsi="Times New Roman" w:cs="Times New Roman"/>
          <w:bCs/>
          <w:sz w:val="24"/>
          <w:szCs w:val="24"/>
        </w:rPr>
        <w:t xml:space="preserve">возможности и </w:t>
      </w:r>
      <w:r w:rsidR="00B260BC" w:rsidRPr="00B260BC">
        <w:rPr>
          <w:rFonts w:ascii="Times New Roman" w:eastAsia="Times New Roman" w:hAnsi="Times New Roman" w:cs="Times New Roman"/>
          <w:bCs/>
          <w:sz w:val="24"/>
          <w:szCs w:val="24"/>
        </w:rPr>
        <w:t>потребности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каждого из партнеров</w:t>
      </w:r>
      <w:r w:rsidR="00B260BC" w:rsidRPr="00B260BC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мобилизовать финансовые</w:t>
      </w:r>
      <w:r w:rsidR="00B260BC" w:rsidRPr="00B260BC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иные ресурсы</w:t>
      </w:r>
      <w:r w:rsidR="007F2430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проекта</w:t>
      </w:r>
      <w:r w:rsidR="00B260BC" w:rsidRPr="00B260BC">
        <w:rPr>
          <w:rFonts w:ascii="Times New Roman" w:eastAsia="Times New Roman" w:hAnsi="Times New Roman" w:cs="Times New Roman"/>
          <w:bCs/>
          <w:sz w:val="24"/>
          <w:szCs w:val="24"/>
        </w:rPr>
        <w:t xml:space="preserve">, используя все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возможные </w:t>
      </w:r>
      <w:r w:rsidR="00B260BC" w:rsidRPr="00B260BC">
        <w:rPr>
          <w:rFonts w:ascii="Times New Roman" w:eastAsia="Times New Roman" w:hAnsi="Times New Roman" w:cs="Times New Roman"/>
          <w:bCs/>
          <w:sz w:val="24"/>
          <w:szCs w:val="24"/>
        </w:rPr>
        <w:t>виды поддержки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AC623A" w:rsidRPr="00AC62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C623A" w:rsidRPr="005724A9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этом этапе оцениваются все доступные ресурсы партнерства, для чего используется Инструмент </w:t>
      </w:r>
      <w:r w:rsidR="00AC623A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AC623A" w:rsidRPr="005724A9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Оценка доступных ресурсов </w:t>
      </w:r>
      <w:r w:rsidR="007F2430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проекта </w:t>
      </w:r>
      <w:r w:rsidR="00AC623A" w:rsidRPr="005724A9">
        <w:rPr>
          <w:rFonts w:ascii="Times New Roman" w:eastAsia="Times New Roman" w:hAnsi="Times New Roman" w:cs="Times New Roman"/>
          <w:bCs/>
          <w:sz w:val="24"/>
          <w:szCs w:val="24"/>
        </w:rPr>
        <w:t xml:space="preserve">(Приложение </w:t>
      </w:r>
      <w:r w:rsidR="00AC623A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AC623A" w:rsidRPr="005724A9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  <w:r w:rsidR="00AC623A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887BAB" w:rsidRDefault="00B260BC" w:rsidP="00D22C17">
      <w:pPr>
        <w:pStyle w:val="a7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60BC">
        <w:rPr>
          <w:rFonts w:ascii="Times New Roman" w:eastAsia="Times New Roman" w:hAnsi="Times New Roman" w:cs="Times New Roman"/>
          <w:bCs/>
          <w:sz w:val="24"/>
          <w:szCs w:val="24"/>
        </w:rPr>
        <w:t>Как только получены необходимые ресурсы, и проект</w:t>
      </w:r>
      <w:r w:rsidR="00EA0E7D">
        <w:rPr>
          <w:rFonts w:ascii="Times New Roman" w:eastAsia="Times New Roman" w:hAnsi="Times New Roman" w:cs="Times New Roman"/>
          <w:bCs/>
          <w:sz w:val="24"/>
          <w:szCs w:val="24"/>
        </w:rPr>
        <w:t>(ы)</w:t>
      </w:r>
      <w:r w:rsidRPr="00B260BC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согласован</w:t>
      </w:r>
      <w:r w:rsidR="00EA0E7D">
        <w:rPr>
          <w:rFonts w:ascii="Times New Roman" w:eastAsia="Times New Roman" w:hAnsi="Times New Roman" w:cs="Times New Roman"/>
          <w:bCs/>
          <w:sz w:val="24"/>
          <w:szCs w:val="24"/>
        </w:rPr>
        <w:t>(ы)</w:t>
      </w:r>
      <w:r w:rsidRPr="00B260BC">
        <w:rPr>
          <w:rFonts w:ascii="Times New Roman" w:eastAsia="Times New Roman" w:hAnsi="Times New Roman" w:cs="Times New Roman"/>
          <w:bCs/>
          <w:sz w:val="24"/>
          <w:szCs w:val="24"/>
        </w:rPr>
        <w:t xml:space="preserve"> всеми партнерами, начинается этап реализации – работа по выполнению утвержденного плана-графика и (в идеале) достижению ожидаемых результатов</w:t>
      </w:r>
      <w:r w:rsidR="007A3FE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260BC" w:rsidRDefault="00291470" w:rsidP="00D22C17">
      <w:pPr>
        <w:pStyle w:val="a7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Восьмой шаг требует проведения о</w:t>
      </w:r>
      <w:r w:rsidR="00B260BC" w:rsidRPr="00B260BC">
        <w:rPr>
          <w:rFonts w:ascii="Times New Roman" w:eastAsia="Times New Roman" w:hAnsi="Times New Roman" w:cs="Times New Roman"/>
          <w:bCs/>
          <w:sz w:val="24"/>
          <w:szCs w:val="24"/>
        </w:rPr>
        <w:t>ценк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B260BC" w:rsidRPr="00B260BC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результатов 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создания </w:t>
      </w:r>
      <w:r w:rsidR="00B260BC" w:rsidRPr="00B260BC">
        <w:rPr>
          <w:rFonts w:ascii="Times New Roman" w:eastAsia="Times New Roman" w:hAnsi="Times New Roman" w:cs="Times New Roman"/>
          <w:bCs/>
          <w:sz w:val="24"/>
          <w:szCs w:val="24"/>
        </w:rPr>
        <w:t>отчетност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B260BC" w:rsidRPr="00B260BC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эффективности и воздействию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Должны быть соотнесены</w:t>
      </w:r>
      <w:r w:rsidR="00B260BC" w:rsidRPr="00B260BC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поставленные задачи и ожидаемые результаты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на основе чего делается вывод,</w:t>
      </w:r>
      <w:r w:rsidR="00B260BC" w:rsidRPr="00B260BC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насколько партнерство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эффективно в достижении  намеченных задач.</w:t>
      </w:r>
    </w:p>
    <w:p w:rsidR="00B260BC" w:rsidRDefault="0094787D" w:rsidP="00D22C17">
      <w:pPr>
        <w:pStyle w:val="a7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На девятом шаге должна быть осуществлена всесторонняя о</w:t>
      </w:r>
      <w:r w:rsidR="00B260BC" w:rsidRPr="00B260BC">
        <w:rPr>
          <w:rFonts w:ascii="Times New Roman" w:eastAsia="Times New Roman" w:hAnsi="Times New Roman" w:cs="Times New Roman"/>
          <w:bCs/>
          <w:sz w:val="24"/>
          <w:szCs w:val="24"/>
        </w:rPr>
        <w:t>ценка партнерства</w:t>
      </w:r>
      <w:r w:rsidR="00CD33A1">
        <w:rPr>
          <w:rFonts w:ascii="Times New Roman" w:eastAsia="Times New Roman" w:hAnsi="Times New Roman" w:cs="Times New Roman"/>
          <w:bCs/>
          <w:sz w:val="24"/>
          <w:szCs w:val="24"/>
        </w:rPr>
        <w:t xml:space="preserve"> (Приложение 5)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Эксперты должны ответить на следующие вопросы: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К</w:t>
      </w:r>
      <w:r w:rsidR="00B260BC" w:rsidRPr="00B260BC">
        <w:rPr>
          <w:rFonts w:ascii="Times New Roman" w:eastAsia="Times New Roman" w:hAnsi="Times New Roman" w:cs="Times New Roman"/>
          <w:bCs/>
          <w:sz w:val="24"/>
          <w:szCs w:val="24"/>
        </w:rPr>
        <w:t xml:space="preserve">ак партнерское взаимодействие влияет на партнерские организации?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B260BC" w:rsidRPr="00B260BC">
        <w:rPr>
          <w:rFonts w:ascii="Times New Roman" w:eastAsia="Times New Roman" w:hAnsi="Times New Roman" w:cs="Times New Roman"/>
          <w:bCs/>
          <w:sz w:val="24"/>
          <w:szCs w:val="24"/>
        </w:rPr>
        <w:t>Нужно ли расстаться с кем-то из партнеров или привлечь новых</w:t>
      </w:r>
    </w:p>
    <w:p w:rsidR="00B260BC" w:rsidRPr="00B260BC" w:rsidRDefault="00F23476" w:rsidP="00D22C17">
      <w:pPr>
        <w:pStyle w:val="a7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На основе проведенной оценки производится п</w:t>
      </w:r>
      <w:r w:rsidR="00B260BC" w:rsidRPr="00B260BC">
        <w:rPr>
          <w:rFonts w:ascii="Times New Roman" w:eastAsia="Times New Roman" w:hAnsi="Times New Roman" w:cs="Times New Roman"/>
          <w:bCs/>
          <w:sz w:val="24"/>
          <w:szCs w:val="24"/>
        </w:rPr>
        <w:t>ересмотр и корректиров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ка задач</w:t>
      </w:r>
      <w:r w:rsidR="00B260BC" w:rsidRPr="00B260BC">
        <w:rPr>
          <w:rFonts w:ascii="Times New Roman" w:eastAsia="Times New Roman" w:hAnsi="Times New Roman" w:cs="Times New Roman"/>
          <w:bCs/>
          <w:sz w:val="24"/>
          <w:szCs w:val="24"/>
        </w:rPr>
        <w:t xml:space="preserve"> партнерства, программ(ы) или проекта/ов в свете полученного опыта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260BC" w:rsidRDefault="00893E92" w:rsidP="00D22C17">
      <w:pPr>
        <w:pStyle w:val="a7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Для устойчивого развития проекта/ов требуется с</w:t>
      </w:r>
      <w:r w:rsidR="00B260BC" w:rsidRPr="00B260BC">
        <w:rPr>
          <w:rFonts w:ascii="Times New Roman" w:eastAsia="Times New Roman" w:hAnsi="Times New Roman" w:cs="Times New Roman"/>
          <w:bCs/>
          <w:sz w:val="24"/>
          <w:szCs w:val="24"/>
        </w:rPr>
        <w:t>оздание соответствующих структур и механизмов для партнерского взаимодействия в целях обеспечения долгосрочного взаимодействия и преемственности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260BC" w:rsidRPr="00887BAB" w:rsidRDefault="00D77F38" w:rsidP="00D22C17">
      <w:pPr>
        <w:pStyle w:val="a7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Необходимо создать условия для</w:t>
      </w:r>
      <w:r w:rsidR="00B260BC" w:rsidRPr="00B260BC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продолжения партнерского взаимодействия или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обеспечить </w:t>
      </w:r>
      <w:r w:rsidR="00B260BC" w:rsidRPr="00B260BC">
        <w:rPr>
          <w:rFonts w:ascii="Times New Roman" w:eastAsia="Times New Roman" w:hAnsi="Times New Roman" w:cs="Times New Roman"/>
          <w:bCs/>
          <w:sz w:val="24"/>
          <w:szCs w:val="24"/>
        </w:rPr>
        <w:t>достижение соглашения о завершении совместной деятельности</w:t>
      </w:r>
      <w:r w:rsidR="0079352E">
        <w:rPr>
          <w:rFonts w:ascii="Times New Roman" w:eastAsia="Times New Roman" w:hAnsi="Times New Roman" w:cs="Times New Roman"/>
          <w:bCs/>
          <w:sz w:val="24"/>
          <w:szCs w:val="24"/>
        </w:rPr>
        <w:t xml:space="preserve"> / прекращении партнерства</w:t>
      </w:r>
      <w:r w:rsidR="00BF5C37">
        <w:rPr>
          <w:rFonts w:ascii="Times New Roman" w:eastAsia="Times New Roman" w:hAnsi="Times New Roman" w:cs="Times New Roman"/>
          <w:bCs/>
          <w:sz w:val="24"/>
          <w:szCs w:val="24"/>
        </w:rPr>
        <w:t xml:space="preserve"> с обязательным обеспечением информационной поддержки и дальнейшего информационного сопровождения (Приложение 6).</w:t>
      </w:r>
    </w:p>
    <w:p w:rsidR="00EC1E95" w:rsidRDefault="00EC1E95" w:rsidP="00EC1E95">
      <w:pPr>
        <w:pStyle w:val="1"/>
        <w:rPr>
          <w:rFonts w:eastAsia="Times New Roman"/>
        </w:rPr>
      </w:pPr>
      <w:bookmarkStart w:id="17" w:name="_Toc431315781"/>
      <w:r>
        <w:rPr>
          <w:rFonts w:eastAsia="Times New Roman"/>
        </w:rPr>
        <w:t>Условия для реализации проектов</w:t>
      </w:r>
      <w:r w:rsidRPr="00EC1E95">
        <w:t xml:space="preserve"> </w:t>
      </w:r>
      <w:r w:rsidRPr="00EC1E95">
        <w:rPr>
          <w:rFonts w:eastAsia="Times New Roman"/>
        </w:rPr>
        <w:t>сетевого взаимодействия, ГЧП и социального партнерства</w:t>
      </w:r>
      <w:bookmarkEnd w:id="17"/>
    </w:p>
    <w:p w:rsidR="00EC1E95" w:rsidRDefault="00EC1E95" w:rsidP="00927F52">
      <w:pPr>
        <w:pStyle w:val="a7"/>
        <w:keepNext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87BAB" w:rsidRPr="00927F52" w:rsidRDefault="00927F52" w:rsidP="00927F52">
      <w:pPr>
        <w:pStyle w:val="a7"/>
        <w:keepNext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Реализация проектов государственно-частного партнерства</w:t>
      </w:r>
      <w:r w:rsidR="00887BAB" w:rsidRPr="00927F52">
        <w:rPr>
          <w:rFonts w:ascii="Times New Roman" w:eastAsia="Times New Roman" w:hAnsi="Times New Roman" w:cs="Times New Roman"/>
          <w:bCs/>
          <w:sz w:val="24"/>
          <w:szCs w:val="24"/>
        </w:rPr>
        <w:t xml:space="preserve"> может быть осуществлен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 при соблюдении следующих условий. </w:t>
      </w:r>
    </w:p>
    <w:p w:rsidR="00446FFB" w:rsidRPr="00EA0E7D" w:rsidRDefault="00454BF4" w:rsidP="00EA0E7D">
      <w:pPr>
        <w:autoSpaceDE w:val="0"/>
        <w:autoSpaceDN w:val="0"/>
        <w:adjustRightInd w:val="0"/>
        <w:spacing w:after="0" w:line="240" w:lineRule="auto"/>
        <w:rPr>
          <w:rFonts w:ascii="UniversC" w:hAnsi="UniversC" w:cs="UniversC"/>
          <w:color w:val="3D2B7A"/>
          <w:szCs w:val="18"/>
        </w:rPr>
      </w:pPr>
      <w:r>
        <w:rPr>
          <w:noProof/>
          <w:lang w:eastAsia="ru-RU"/>
        </w:rPr>
        <w:drawing>
          <wp:inline distT="0" distB="0" distL="0" distR="0">
            <wp:extent cx="5936776" cy="7970292"/>
            <wp:effectExtent l="0" t="0" r="25874" b="11658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A51C73" w:rsidRPr="00A51C73" w:rsidRDefault="00A51C73" w:rsidP="00291470">
      <w:pPr>
        <w:pStyle w:val="1"/>
        <w:spacing w:after="240"/>
      </w:pPr>
      <w:bookmarkStart w:id="18" w:name="_Toc431315782"/>
      <w:r w:rsidRPr="00A51C73">
        <w:t>Факторы успеха внедрения проектов сетевого взаимодействия, ГЧП и социального партнерства</w:t>
      </w:r>
      <w:bookmarkEnd w:id="18"/>
    </w:p>
    <w:p w:rsidR="00062E24" w:rsidRPr="00062E24" w:rsidRDefault="00062E24" w:rsidP="00062E24">
      <w:pPr>
        <w:pStyle w:val="a7"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62E24">
        <w:rPr>
          <w:rFonts w:ascii="Times New Roman" w:hAnsi="Times New Roman" w:cs="Times New Roman"/>
          <w:sz w:val="24"/>
        </w:rPr>
        <w:t xml:space="preserve">Успех </w:t>
      </w:r>
      <w:r w:rsidR="008D63D1">
        <w:rPr>
          <w:rFonts w:ascii="Times New Roman" w:hAnsi="Times New Roman" w:cs="Times New Roman"/>
          <w:sz w:val="24"/>
        </w:rPr>
        <w:t>государственно-частного и социального партнерства</w:t>
      </w:r>
      <w:r w:rsidRPr="00062E24">
        <w:rPr>
          <w:rFonts w:ascii="Times New Roman" w:hAnsi="Times New Roman" w:cs="Times New Roman"/>
          <w:sz w:val="24"/>
        </w:rPr>
        <w:t xml:space="preserve"> в сфере образования должен быть измерен степенью улучшения </w:t>
      </w:r>
      <w:r w:rsidR="008D63D1">
        <w:rPr>
          <w:rFonts w:ascii="Times New Roman" w:hAnsi="Times New Roman" w:cs="Times New Roman"/>
          <w:sz w:val="24"/>
        </w:rPr>
        <w:t xml:space="preserve">образовательной среды, </w:t>
      </w:r>
      <w:r w:rsidRPr="00062E24">
        <w:rPr>
          <w:rFonts w:ascii="Times New Roman" w:hAnsi="Times New Roman" w:cs="Times New Roman"/>
          <w:sz w:val="24"/>
        </w:rPr>
        <w:t>преподавания и обучения, предоставления улучшенных средств управления и создания более широкого сообщества для участия в процессе образования и профессиональной подготовки педагогических кадров.</w:t>
      </w:r>
    </w:p>
    <w:p w:rsidR="00062E24" w:rsidRPr="008D63D1" w:rsidRDefault="00062E24" w:rsidP="00062E24">
      <w:pPr>
        <w:pStyle w:val="a7"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8D63D1">
        <w:rPr>
          <w:rFonts w:ascii="Times New Roman" w:hAnsi="Times New Roman" w:cs="Times New Roman"/>
          <w:b/>
          <w:bCs/>
          <w:iCs/>
          <w:sz w:val="24"/>
        </w:rPr>
        <w:t xml:space="preserve">Потребности. </w:t>
      </w:r>
      <w:r w:rsidRPr="008D63D1">
        <w:rPr>
          <w:rFonts w:ascii="Times New Roman" w:hAnsi="Times New Roman" w:cs="Times New Roman"/>
          <w:sz w:val="24"/>
        </w:rPr>
        <w:t xml:space="preserve">Оценка потребностей включает в себя не только поставщиков партнерства, но и конечных пользователей результатами от партнерства. Поэтому, необходимо рассматривать любое </w:t>
      </w:r>
      <w:r w:rsidR="008D63D1">
        <w:rPr>
          <w:rFonts w:ascii="Times New Roman" w:hAnsi="Times New Roman" w:cs="Times New Roman"/>
          <w:sz w:val="24"/>
        </w:rPr>
        <w:t>партнерство</w:t>
      </w:r>
      <w:r w:rsidRPr="008D63D1">
        <w:rPr>
          <w:rFonts w:ascii="Times New Roman" w:hAnsi="Times New Roman" w:cs="Times New Roman"/>
          <w:sz w:val="24"/>
        </w:rPr>
        <w:t xml:space="preserve"> в контексте общих планов всей системы образования и для всех участников очень важно иметь четкое представление о транзакционных издержках, которые будут понесены в ходе поддержания партнерских отношений.</w:t>
      </w:r>
    </w:p>
    <w:p w:rsidR="00062E24" w:rsidRPr="008D63D1" w:rsidRDefault="00062E24" w:rsidP="00062E24">
      <w:pPr>
        <w:pStyle w:val="a7"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8D63D1">
        <w:rPr>
          <w:rFonts w:ascii="Times New Roman" w:hAnsi="Times New Roman" w:cs="Times New Roman"/>
          <w:b/>
          <w:bCs/>
          <w:iCs/>
          <w:sz w:val="24"/>
        </w:rPr>
        <w:t xml:space="preserve">Право собственности. </w:t>
      </w:r>
      <w:r w:rsidRPr="008D63D1">
        <w:rPr>
          <w:rFonts w:ascii="Times New Roman" w:hAnsi="Times New Roman" w:cs="Times New Roman"/>
          <w:sz w:val="24"/>
        </w:rPr>
        <w:t>Исходя из потребностей, важно участие конечных пользователей на стадиях разработки концепции, планирования и реализации деятельности. Кроме того, должен быть соответствующий баланс интересов, позволяющий каждому члену партнерства непосредственно отвечать за свои действия, и для каждого из партнеров должна быть возможность удовлетворить собственные интересы  при сохранении своей ответственности.</w:t>
      </w:r>
    </w:p>
    <w:p w:rsidR="00062E24" w:rsidRPr="008D63D1" w:rsidRDefault="00062E24" w:rsidP="00062E24">
      <w:pPr>
        <w:pStyle w:val="a7"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8D63D1">
        <w:rPr>
          <w:rFonts w:ascii="Times New Roman" w:hAnsi="Times New Roman" w:cs="Times New Roman"/>
          <w:b/>
          <w:bCs/>
          <w:iCs/>
          <w:sz w:val="24"/>
        </w:rPr>
        <w:t xml:space="preserve">Влияние. </w:t>
      </w:r>
      <w:r w:rsidRPr="008D63D1">
        <w:rPr>
          <w:rFonts w:ascii="Times New Roman" w:hAnsi="Times New Roman" w:cs="Times New Roman"/>
          <w:sz w:val="24"/>
        </w:rPr>
        <w:t>Трудно предугадать последствия изменений в сфере образования с появлением ГЧП, но важно установить оценки влияния партнерства и, опять же, использовать конечных пользователей в процессе сбора необходимых доказательств воздействия.</w:t>
      </w:r>
    </w:p>
    <w:p w:rsidR="00062E24" w:rsidRPr="00062E24" w:rsidRDefault="00062E24" w:rsidP="00062E24">
      <w:pPr>
        <w:pStyle w:val="a7"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8D63D1">
        <w:rPr>
          <w:rFonts w:ascii="Times New Roman" w:hAnsi="Times New Roman" w:cs="Times New Roman"/>
          <w:b/>
          <w:bCs/>
          <w:iCs/>
          <w:sz w:val="24"/>
        </w:rPr>
        <w:t>Подотчетность.</w:t>
      </w:r>
      <w:r w:rsidRPr="008D63D1">
        <w:rPr>
          <w:rFonts w:ascii="Times New Roman" w:hAnsi="Times New Roman" w:cs="Times New Roman"/>
          <w:sz w:val="24"/>
        </w:rPr>
        <w:t xml:space="preserve"> К сожалению, регулирование и подотчетность в партнерстве, согласно мировому опыту, осуществляется редко и слабо. Первично - исправление нормативного вакуума, а потом уже определение мер обеспечения транспарентности в отношении управления, финансирования, процессинга и обеспечения результатов. Акцент</w:t>
      </w:r>
      <w:r w:rsidRPr="00062E24">
        <w:rPr>
          <w:rFonts w:ascii="Times New Roman" w:hAnsi="Times New Roman" w:cs="Times New Roman"/>
          <w:sz w:val="24"/>
        </w:rPr>
        <w:t xml:space="preserve"> на результатах имеет первостепенное значение, и важно с самого начала сформулировать и в дальнейшем поддерживать инструменты, с помощью которых можно делиться информацией в отношении этих результатов со всеми заинтересованными сторонами.</w:t>
      </w:r>
    </w:p>
    <w:p w:rsidR="00284D52" w:rsidRPr="008D63D1" w:rsidRDefault="00284D52" w:rsidP="008D63D1">
      <w:pPr>
        <w:pStyle w:val="a7"/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8D63D1" w:rsidRPr="008D63D1" w:rsidRDefault="008D63D1" w:rsidP="008D63D1">
      <w:pPr>
        <w:pStyle w:val="a7"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8D63D1">
        <w:rPr>
          <w:rFonts w:ascii="Times New Roman" w:hAnsi="Times New Roman" w:cs="Times New Roman"/>
          <w:sz w:val="24"/>
        </w:rPr>
        <w:t xml:space="preserve">Успех моделей государственно-частного партнерства может быть достигнут при </w:t>
      </w:r>
      <w:r>
        <w:rPr>
          <w:rFonts w:ascii="Times New Roman" w:hAnsi="Times New Roman" w:cs="Times New Roman"/>
          <w:sz w:val="24"/>
        </w:rPr>
        <w:t xml:space="preserve">преодолении ряда противоречий путем </w:t>
      </w:r>
      <w:r w:rsidRPr="008D63D1">
        <w:rPr>
          <w:rFonts w:ascii="Times New Roman" w:hAnsi="Times New Roman" w:cs="Times New Roman"/>
          <w:sz w:val="24"/>
        </w:rPr>
        <w:t>соблюдени</w:t>
      </w:r>
      <w:r>
        <w:rPr>
          <w:rFonts w:ascii="Times New Roman" w:hAnsi="Times New Roman" w:cs="Times New Roman"/>
          <w:sz w:val="24"/>
        </w:rPr>
        <w:t>я</w:t>
      </w:r>
      <w:r w:rsidRPr="008D63D1">
        <w:rPr>
          <w:rFonts w:ascii="Times New Roman" w:hAnsi="Times New Roman" w:cs="Times New Roman"/>
          <w:sz w:val="24"/>
        </w:rPr>
        <w:t xml:space="preserve"> следующих условий</w:t>
      </w:r>
      <w:r>
        <w:rPr>
          <w:rFonts w:ascii="Times New Roman" w:hAnsi="Times New Roman" w:cs="Times New Roman"/>
          <w:sz w:val="24"/>
        </w:rPr>
        <w:t xml:space="preserve"> как на федеральном, так и на региональном уровне</w:t>
      </w:r>
      <w:r w:rsidRPr="008D63D1">
        <w:rPr>
          <w:rFonts w:ascii="Times New Roman" w:hAnsi="Times New Roman" w:cs="Times New Roman"/>
          <w:sz w:val="24"/>
        </w:rPr>
        <w:t>.</w:t>
      </w:r>
    </w:p>
    <w:p w:rsidR="008D63D1" w:rsidRPr="008D63D1" w:rsidRDefault="008D63D1" w:rsidP="008D63D1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3D1">
        <w:rPr>
          <w:rFonts w:ascii="Times New Roman" w:eastAsia="Times New Roman" w:hAnsi="Times New Roman" w:cs="Times New Roman"/>
          <w:bCs/>
          <w:sz w:val="24"/>
          <w:szCs w:val="24"/>
        </w:rPr>
        <w:t>Создание прочной основы для истеблишмента частного сектора, оказывающего услуги дополнительного образования.</w:t>
      </w:r>
    </w:p>
    <w:p w:rsidR="008D63D1" w:rsidRPr="008D63D1" w:rsidRDefault="008D63D1" w:rsidP="008D63D1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3D1">
        <w:rPr>
          <w:rFonts w:ascii="Times New Roman" w:eastAsia="Times New Roman" w:hAnsi="Times New Roman" w:cs="Times New Roman"/>
          <w:bCs/>
          <w:sz w:val="24"/>
          <w:szCs w:val="24"/>
        </w:rPr>
        <w:t>Предоставление частному сектору, оказывающему услуги дополнительного образования детей, возможности устанавливать свои собственные тарифы и другие сборы при использовании государственных субсидий.</w:t>
      </w:r>
    </w:p>
    <w:p w:rsidR="008D63D1" w:rsidRPr="008D63D1" w:rsidRDefault="008D63D1" w:rsidP="008D63D1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3D1">
        <w:rPr>
          <w:rFonts w:ascii="Times New Roman" w:eastAsia="Times New Roman" w:hAnsi="Times New Roman" w:cs="Times New Roman"/>
          <w:bCs/>
          <w:sz w:val="24"/>
          <w:szCs w:val="24"/>
        </w:rPr>
        <w:t>Разреш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ение</w:t>
      </w:r>
      <w:r w:rsidRPr="008D63D1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работать и созда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ние</w:t>
      </w:r>
      <w:r w:rsidRPr="008D63D1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услови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8D63D1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работы (помещения, субсидии) частным организациями, оказывающим услуги дополнительного образования созданным не для прибыли и некоммерческим организациям, оказывающим усл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уги дополнительного образования детей.</w:t>
      </w:r>
    </w:p>
    <w:p w:rsidR="008D63D1" w:rsidRPr="008D63D1" w:rsidRDefault="008D63D1" w:rsidP="008D63D1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Необходимо п</w:t>
      </w:r>
      <w:r w:rsidRPr="008D63D1">
        <w:rPr>
          <w:rFonts w:ascii="Times New Roman" w:eastAsia="Times New Roman" w:hAnsi="Times New Roman" w:cs="Times New Roman"/>
          <w:bCs/>
          <w:sz w:val="24"/>
          <w:szCs w:val="24"/>
        </w:rPr>
        <w:t>оощрять организации и способствовать прямым инвестициям в образование от частного сектора (льготы, преференции, субсидии и т.д.)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D63D1" w:rsidRPr="008D63D1" w:rsidRDefault="008D63D1" w:rsidP="008D63D1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3D1">
        <w:rPr>
          <w:rFonts w:ascii="Times New Roman" w:eastAsia="Times New Roman" w:hAnsi="Times New Roman" w:cs="Times New Roman"/>
          <w:bCs/>
          <w:sz w:val="24"/>
          <w:szCs w:val="24"/>
        </w:rPr>
        <w:t>Установить четкие правила и порядок для регистрации (лицензирования) частных организаций дополнительного образования, а также объективные и выстроенные в динамике критерии и процессы для оценки качества работы.</w:t>
      </w:r>
    </w:p>
    <w:p w:rsidR="008D63D1" w:rsidRPr="008D63D1" w:rsidRDefault="008D63D1" w:rsidP="008D63D1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3D1">
        <w:rPr>
          <w:rFonts w:ascii="Times New Roman" w:eastAsia="Times New Roman" w:hAnsi="Times New Roman" w:cs="Times New Roman"/>
          <w:bCs/>
          <w:sz w:val="24"/>
          <w:szCs w:val="24"/>
        </w:rPr>
        <w:t xml:space="preserve">Обеспечить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равный доступ к государственной </w:t>
      </w:r>
      <w:r w:rsidRPr="008D63D1">
        <w:rPr>
          <w:rFonts w:ascii="Times New Roman" w:eastAsia="Times New Roman" w:hAnsi="Times New Roman" w:cs="Times New Roman"/>
          <w:bCs/>
          <w:sz w:val="24"/>
          <w:szCs w:val="24"/>
        </w:rPr>
        <w:t>субсидии для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государственного и</w:t>
      </w:r>
      <w:r w:rsidRPr="008D63D1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частного сектора дополнительного образования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детей</w:t>
      </w:r>
      <w:r w:rsidRPr="008D63D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D63D1" w:rsidRPr="008D63D1" w:rsidRDefault="008D63D1" w:rsidP="008D63D1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Применение </w:t>
      </w:r>
      <w:r w:rsidRPr="008D63D1">
        <w:rPr>
          <w:rFonts w:ascii="Times New Roman" w:eastAsia="Times New Roman" w:hAnsi="Times New Roman" w:cs="Times New Roman"/>
          <w:bCs/>
          <w:sz w:val="24"/>
          <w:szCs w:val="24"/>
        </w:rPr>
        <w:t>догово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ров</w:t>
      </w:r>
      <w:r w:rsidRPr="008D63D1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государственно-частного партнерства, которые обеспечат частным поставщикам дополнительных образователь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ных услуг значительную гибкость.</w:t>
      </w:r>
    </w:p>
    <w:p w:rsidR="008D63D1" w:rsidRPr="008D63D1" w:rsidRDefault="008D63D1" w:rsidP="008D63D1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3D1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Создание процессов обеспечения качества в дополнительном образовании и предоставление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информации семьям</w:t>
      </w:r>
      <w:r w:rsidRPr="008D63D1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обеспечения возможностей свободного выбора образовательной программы и педагога для своих детей.</w:t>
      </w:r>
    </w:p>
    <w:p w:rsidR="008D63D1" w:rsidRPr="008D63D1" w:rsidRDefault="008D63D1" w:rsidP="008D63D1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3D1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Создание критериев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r w:rsidRPr="008D63D1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выбору партнеров для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государственно-частного партнерства</w:t>
      </w:r>
      <w:r w:rsidRPr="008D63D1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формирование прозрачных конкурентных многоэтапных процессов отбора. </w:t>
      </w:r>
    </w:p>
    <w:p w:rsidR="008D63D1" w:rsidRPr="008D63D1" w:rsidRDefault="008D63D1" w:rsidP="008D63D1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3D1">
        <w:rPr>
          <w:rFonts w:ascii="Times New Roman" w:eastAsia="Times New Roman" w:hAnsi="Times New Roman" w:cs="Times New Roman"/>
          <w:bCs/>
          <w:sz w:val="24"/>
          <w:szCs w:val="24"/>
        </w:rPr>
        <w:t xml:space="preserve">Определение критериев эффективности работы и стимулов для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ее </w:t>
      </w:r>
      <w:r w:rsidRPr="008D63D1">
        <w:rPr>
          <w:rFonts w:ascii="Times New Roman" w:eastAsia="Times New Roman" w:hAnsi="Times New Roman" w:cs="Times New Roman"/>
          <w:bCs/>
          <w:sz w:val="24"/>
          <w:szCs w:val="24"/>
        </w:rPr>
        <w:t>увеличения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а также установление</w:t>
      </w:r>
      <w:r w:rsidRPr="008D63D1">
        <w:rPr>
          <w:rFonts w:ascii="Times New Roman" w:eastAsia="Times New Roman" w:hAnsi="Times New Roman" w:cs="Times New Roman"/>
          <w:bCs/>
          <w:sz w:val="24"/>
          <w:szCs w:val="24"/>
        </w:rPr>
        <w:t xml:space="preserve"> санкци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8D63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Pr="008D63D1">
        <w:rPr>
          <w:rFonts w:ascii="Times New Roman" w:eastAsia="Times New Roman" w:hAnsi="Times New Roman" w:cs="Times New Roman"/>
          <w:bCs/>
          <w:sz w:val="24"/>
          <w:szCs w:val="24"/>
        </w:rPr>
        <w:t xml:space="preserve">а не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соответствующую заданным условиям</w:t>
      </w:r>
      <w:r w:rsidRPr="008D63D1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работу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партнеров.</w:t>
      </w:r>
    </w:p>
    <w:p w:rsidR="008D63D1" w:rsidRPr="008D63D1" w:rsidRDefault="008D63D1" w:rsidP="008D63D1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Создание</w:t>
      </w:r>
      <w:r w:rsidRPr="008D63D1">
        <w:rPr>
          <w:rFonts w:ascii="Times New Roman" w:eastAsia="Times New Roman" w:hAnsi="Times New Roman" w:cs="Times New Roman"/>
          <w:bCs/>
          <w:sz w:val="24"/>
          <w:szCs w:val="24"/>
        </w:rPr>
        <w:t xml:space="preserve"> эффективн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ой</w:t>
      </w:r>
      <w:r w:rsidRPr="008D63D1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коммуникационн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ой</w:t>
      </w:r>
      <w:r w:rsidRPr="008D63D1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стратеги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8D63D1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информирования родителей и общественности о характеристи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ках, преимуществах и задачах государственно-частного и социального партнерства.</w:t>
      </w:r>
    </w:p>
    <w:p w:rsidR="008D63D1" w:rsidRPr="008D63D1" w:rsidRDefault="00085B00" w:rsidP="008D63D1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Создание информационной среды и критериев оценки потенциала частной</w:t>
      </w:r>
      <w:r w:rsidR="008D63D1" w:rsidRPr="008D63D1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организации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достаточного для осуществления партнерства в конкретном проекте государственно-частного или социального партнерства. </w:t>
      </w:r>
      <w:r w:rsidR="008D63D1" w:rsidRPr="008D63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D63D1" w:rsidRPr="001F3EAB" w:rsidRDefault="008D63D1" w:rsidP="001F3EAB">
      <w:pPr>
        <w:pStyle w:val="a7"/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1F3EAB" w:rsidRPr="001F3EAB" w:rsidRDefault="001F3EAB" w:rsidP="001F3EAB">
      <w:pPr>
        <w:pStyle w:val="a7"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1F3EAB">
        <w:rPr>
          <w:rFonts w:ascii="Times New Roman" w:hAnsi="Times New Roman" w:cs="Times New Roman"/>
          <w:sz w:val="24"/>
        </w:rPr>
        <w:t>При построении партнерства необходимо учесть  существование рисков для каждой из сторон партнерства и провести оценку рисков на каждом шаге реализации проекта/ов. Основные категории риска в равной мере распространяются на всех партнеров</w:t>
      </w:r>
      <w:r>
        <w:rPr>
          <w:rFonts w:ascii="Times New Roman" w:hAnsi="Times New Roman" w:cs="Times New Roman"/>
          <w:sz w:val="24"/>
        </w:rPr>
        <w:t>, поэтому к</w:t>
      </w:r>
      <w:r w:rsidRPr="001F3EAB">
        <w:rPr>
          <w:rFonts w:ascii="Times New Roman" w:hAnsi="Times New Roman" w:cs="Times New Roman"/>
          <w:sz w:val="24"/>
        </w:rPr>
        <w:t>аждый партнер должен оценить не только свои собственные риски и преимущества, которые могут возникнуть в результате взаимодействия, но и понять риски и выгоды других партнеров.</w:t>
      </w:r>
    </w:p>
    <w:p w:rsidR="001F3EAB" w:rsidRPr="001F3EAB" w:rsidRDefault="001F3EAB" w:rsidP="001F3EAB">
      <w:pPr>
        <w:pStyle w:val="a7"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1F3EAB">
        <w:rPr>
          <w:rFonts w:ascii="Times New Roman" w:hAnsi="Times New Roman" w:cs="Times New Roman"/>
          <w:sz w:val="24"/>
        </w:rPr>
        <w:t>Организационные риски могут быть связаны с любым из следующих условий:</w:t>
      </w:r>
    </w:p>
    <w:p w:rsidR="001F3EAB" w:rsidRPr="001F3EAB" w:rsidRDefault="001F3EAB" w:rsidP="001F3EAB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3EAB">
        <w:rPr>
          <w:rFonts w:ascii="Times New Roman" w:eastAsia="Times New Roman" w:hAnsi="Times New Roman" w:cs="Times New Roman"/>
          <w:b/>
          <w:bCs/>
          <w:sz w:val="24"/>
          <w:szCs w:val="24"/>
        </w:rPr>
        <w:t>репутация</w:t>
      </w:r>
      <w:r w:rsidRPr="001F3EAB">
        <w:rPr>
          <w:rFonts w:ascii="Times New Roman" w:eastAsia="Times New Roman" w:hAnsi="Times New Roman" w:cs="Times New Roman"/>
          <w:bCs/>
          <w:sz w:val="24"/>
          <w:szCs w:val="24"/>
        </w:rPr>
        <w:t xml:space="preserve"> - каждая организация или учреждение дорожит своей репутацией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1F3EA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поэтому необходимо оценить</w:t>
      </w:r>
      <w:r w:rsidRPr="001F3EAB">
        <w:rPr>
          <w:rFonts w:ascii="Times New Roman" w:eastAsia="Times New Roman" w:hAnsi="Times New Roman" w:cs="Times New Roman"/>
          <w:bCs/>
          <w:sz w:val="24"/>
          <w:szCs w:val="24"/>
        </w:rPr>
        <w:t>, может ли репутация организации пострадать от участия в партнерстве или от его неудачного завершения в будущем;</w:t>
      </w:r>
    </w:p>
    <w:p w:rsidR="001F3EAB" w:rsidRPr="001F3EAB" w:rsidRDefault="001F3EAB" w:rsidP="001F3EAB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3EAB">
        <w:rPr>
          <w:rFonts w:ascii="Times New Roman" w:eastAsia="Times New Roman" w:hAnsi="Times New Roman" w:cs="Times New Roman"/>
          <w:b/>
          <w:bCs/>
          <w:sz w:val="24"/>
          <w:szCs w:val="24"/>
        </w:rPr>
        <w:t>потеря независимости</w:t>
      </w:r>
      <w:r w:rsidRPr="001F3EAB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партнерское сотрудничество неизбежно означает для каждой организации повышение зависимости от других партнеров в ходе совместной деятельности;</w:t>
      </w:r>
    </w:p>
    <w:p w:rsidR="001F3EAB" w:rsidRPr="001F3EAB" w:rsidRDefault="001F3EAB" w:rsidP="001F3EAB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3EAB">
        <w:rPr>
          <w:rFonts w:ascii="Times New Roman" w:eastAsia="Times New Roman" w:hAnsi="Times New Roman" w:cs="Times New Roman"/>
          <w:b/>
          <w:bCs/>
          <w:sz w:val="24"/>
          <w:szCs w:val="24"/>
        </w:rPr>
        <w:t>конфликт интересов</w:t>
      </w:r>
      <w:r w:rsidRPr="001F3EA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120F0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1F3EAB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как на </w:t>
      </w:r>
      <w:r w:rsidR="005120F0">
        <w:rPr>
          <w:rFonts w:ascii="Times New Roman" w:eastAsia="Times New Roman" w:hAnsi="Times New Roman" w:cs="Times New Roman"/>
          <w:bCs/>
          <w:sz w:val="24"/>
          <w:szCs w:val="24"/>
        </w:rPr>
        <w:t>тактическом</w:t>
      </w:r>
      <w:r w:rsidRPr="001F3EAB">
        <w:rPr>
          <w:rFonts w:ascii="Times New Roman" w:eastAsia="Times New Roman" w:hAnsi="Times New Roman" w:cs="Times New Roman"/>
          <w:bCs/>
          <w:sz w:val="24"/>
          <w:szCs w:val="24"/>
        </w:rPr>
        <w:t>, так и на стратегическом уровн</w:t>
      </w:r>
      <w:r w:rsidR="005120F0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1F3EAB">
        <w:rPr>
          <w:rFonts w:ascii="Times New Roman" w:eastAsia="Times New Roman" w:hAnsi="Times New Roman" w:cs="Times New Roman"/>
          <w:bCs/>
          <w:sz w:val="24"/>
          <w:szCs w:val="24"/>
        </w:rPr>
        <w:t xml:space="preserve"> партнерство может вызвать противоречия и ощущение того, что </w:t>
      </w:r>
      <w:r w:rsidR="005120F0">
        <w:rPr>
          <w:rFonts w:ascii="Times New Roman" w:eastAsia="Times New Roman" w:hAnsi="Times New Roman" w:cs="Times New Roman"/>
          <w:bCs/>
          <w:sz w:val="24"/>
          <w:szCs w:val="24"/>
        </w:rPr>
        <w:t>партнера</w:t>
      </w:r>
      <w:r w:rsidRPr="001F3EAB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подталкивают к невыгодным для </w:t>
      </w:r>
      <w:r w:rsidR="005120F0">
        <w:rPr>
          <w:rFonts w:ascii="Times New Roman" w:eastAsia="Times New Roman" w:hAnsi="Times New Roman" w:cs="Times New Roman"/>
          <w:bCs/>
          <w:sz w:val="24"/>
          <w:szCs w:val="24"/>
        </w:rPr>
        <w:t>него</w:t>
      </w:r>
      <w:r w:rsidRPr="001F3EAB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компромиссам</w:t>
      </w:r>
      <w:r w:rsidR="005120F0">
        <w:rPr>
          <w:rFonts w:ascii="Times New Roman" w:eastAsia="Times New Roman" w:hAnsi="Times New Roman" w:cs="Times New Roman"/>
          <w:bCs/>
          <w:sz w:val="24"/>
          <w:szCs w:val="24"/>
        </w:rPr>
        <w:t>. Поэтому необходимо на начальных этапах партнерства определить, четко сформулировать и согласовать единое понимание целей, задач и интересов как партнерства в целом, так и каждого из его участников</w:t>
      </w:r>
      <w:r w:rsidRPr="001F3EAB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F3EAB" w:rsidRPr="001F3EAB" w:rsidRDefault="001F3EAB" w:rsidP="001F3EAB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20F0">
        <w:rPr>
          <w:rFonts w:ascii="Times New Roman" w:eastAsia="Times New Roman" w:hAnsi="Times New Roman" w:cs="Times New Roman"/>
          <w:b/>
          <w:bCs/>
          <w:sz w:val="24"/>
          <w:szCs w:val="24"/>
        </w:rPr>
        <w:t>отток ресурсов</w:t>
      </w:r>
      <w:r w:rsidRPr="001F3EAB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партнерство обычно требует больших инвестиций (особенно времени) в начале процесса, задолго до того, как появится соответствующая отдача</w:t>
      </w:r>
      <w:r w:rsidR="005120F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F3EAB" w:rsidRDefault="001F3EAB" w:rsidP="001F3EAB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20F0">
        <w:rPr>
          <w:rFonts w:ascii="Times New Roman" w:eastAsia="Times New Roman" w:hAnsi="Times New Roman" w:cs="Times New Roman"/>
          <w:b/>
          <w:bCs/>
          <w:sz w:val="24"/>
          <w:szCs w:val="24"/>
        </w:rPr>
        <w:t>проблемы реализации</w:t>
      </w:r>
      <w:r w:rsidRPr="005120F0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после того, как партнерство сформировано, получены ресурсы, и каждая партнерская</w:t>
      </w:r>
      <w:r w:rsidR="005120F0" w:rsidRPr="005120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120F0">
        <w:rPr>
          <w:rFonts w:ascii="Times New Roman" w:eastAsia="Times New Roman" w:hAnsi="Times New Roman" w:cs="Times New Roman"/>
          <w:bCs/>
          <w:sz w:val="24"/>
          <w:szCs w:val="24"/>
        </w:rPr>
        <w:t>организация приступает к осуществлению проекта, может</w:t>
      </w:r>
      <w:r w:rsidR="005120F0" w:rsidRPr="005120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120F0">
        <w:rPr>
          <w:rFonts w:ascii="Times New Roman" w:eastAsia="Times New Roman" w:hAnsi="Times New Roman" w:cs="Times New Roman"/>
          <w:bCs/>
          <w:sz w:val="24"/>
          <w:szCs w:val="24"/>
        </w:rPr>
        <w:t>возникнуть новый ряд обязательств и проблем по мере его</w:t>
      </w:r>
      <w:r w:rsidR="005120F0" w:rsidRPr="005120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120F0">
        <w:rPr>
          <w:rFonts w:ascii="Times New Roman" w:eastAsia="Times New Roman" w:hAnsi="Times New Roman" w:cs="Times New Roman"/>
          <w:bCs/>
          <w:sz w:val="24"/>
          <w:szCs w:val="24"/>
        </w:rPr>
        <w:t>реализации.</w:t>
      </w:r>
      <w:r w:rsidR="005120F0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связи с этим необходимо предусмотреть гибкую систему изменения соглашения, корректировки оценочных параметров партнерства на каждом из этапов, условия вхождения в партнерство и выхода из него.</w:t>
      </w:r>
    </w:p>
    <w:p w:rsidR="00F269D7" w:rsidRDefault="00F269D7" w:rsidP="00F269D7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269D7" w:rsidRPr="00F269D7" w:rsidRDefault="00F269D7" w:rsidP="0048153A">
      <w:pPr>
        <w:pStyle w:val="1"/>
        <w:spacing w:after="240"/>
      </w:pPr>
      <w:bookmarkStart w:id="19" w:name="_Toc431315783"/>
      <w:r w:rsidRPr="00F269D7">
        <w:t>Н</w:t>
      </w:r>
      <w:r w:rsidR="0038247A">
        <w:t>еобходимый н</w:t>
      </w:r>
      <w:r w:rsidRPr="00F269D7">
        <w:t>абор инструментов для построения партнерства</w:t>
      </w:r>
      <w:bookmarkEnd w:id="19"/>
    </w:p>
    <w:p w:rsidR="00F269D7" w:rsidRPr="00BF5C37" w:rsidRDefault="00F269D7" w:rsidP="0038247A">
      <w:pPr>
        <w:pStyle w:val="a7"/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BF5C37">
        <w:rPr>
          <w:rFonts w:ascii="Times New Roman" w:hAnsi="Times New Roman" w:cs="Times New Roman"/>
          <w:b/>
          <w:sz w:val="24"/>
        </w:rPr>
        <w:t>Инструмент 1. Бланк оценки партнера</w:t>
      </w:r>
    </w:p>
    <w:p w:rsidR="0038247A" w:rsidRPr="00BF5C37" w:rsidRDefault="00764F06" w:rsidP="0038247A">
      <w:pPr>
        <w:pStyle w:val="a7"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BF5C37">
        <w:rPr>
          <w:rFonts w:ascii="Times New Roman" w:hAnsi="Times New Roman" w:cs="Times New Roman"/>
          <w:sz w:val="24"/>
        </w:rPr>
        <w:t>Инструмент</w:t>
      </w:r>
      <w:r w:rsidR="009912EA" w:rsidRPr="00BF5C37">
        <w:rPr>
          <w:rFonts w:ascii="Times New Roman" w:hAnsi="Times New Roman" w:cs="Times New Roman"/>
          <w:sz w:val="24"/>
        </w:rPr>
        <w:t xml:space="preserve"> представляет собой комплект </w:t>
      </w:r>
      <w:r w:rsidR="00FC7149" w:rsidRPr="00BF5C37">
        <w:rPr>
          <w:rFonts w:ascii="Times New Roman" w:hAnsi="Times New Roman" w:cs="Times New Roman"/>
          <w:sz w:val="24"/>
        </w:rPr>
        <w:t>оценочных позиций</w:t>
      </w:r>
      <w:r w:rsidR="009912EA" w:rsidRPr="00BF5C37">
        <w:rPr>
          <w:rFonts w:ascii="Times New Roman" w:hAnsi="Times New Roman" w:cs="Times New Roman"/>
          <w:sz w:val="24"/>
        </w:rPr>
        <w:t xml:space="preserve">, которые </w:t>
      </w:r>
      <w:r w:rsidR="0038247A" w:rsidRPr="00BF5C37">
        <w:rPr>
          <w:rFonts w:ascii="Times New Roman" w:hAnsi="Times New Roman" w:cs="Times New Roman"/>
          <w:sz w:val="24"/>
        </w:rPr>
        <w:t>позволяю</w:t>
      </w:r>
      <w:r w:rsidR="009912EA" w:rsidRPr="00BF5C37">
        <w:rPr>
          <w:rFonts w:ascii="Times New Roman" w:hAnsi="Times New Roman" w:cs="Times New Roman"/>
          <w:sz w:val="24"/>
        </w:rPr>
        <w:t>т</w:t>
      </w:r>
      <w:r w:rsidR="0038247A" w:rsidRPr="00BF5C37">
        <w:rPr>
          <w:rFonts w:ascii="Times New Roman" w:hAnsi="Times New Roman" w:cs="Times New Roman"/>
          <w:sz w:val="24"/>
        </w:rPr>
        <w:t xml:space="preserve"> выяснить, насколько потенциальный партнер соответствует целям и задачам партнерства. Этот опросник можно положить в основу переговоров с потенциальными ключевыми партнерами, как на руководящем, так и на исполнительном уровне</w:t>
      </w:r>
      <w:r w:rsidR="0048153A">
        <w:rPr>
          <w:rFonts w:ascii="Times New Roman" w:hAnsi="Times New Roman" w:cs="Times New Roman"/>
          <w:sz w:val="24"/>
        </w:rPr>
        <w:t xml:space="preserve"> (приложение 1)</w:t>
      </w:r>
      <w:r w:rsidR="0038247A" w:rsidRPr="00BF5C37">
        <w:rPr>
          <w:rFonts w:ascii="Times New Roman" w:hAnsi="Times New Roman" w:cs="Times New Roman"/>
          <w:sz w:val="24"/>
        </w:rPr>
        <w:t xml:space="preserve">. </w:t>
      </w:r>
    </w:p>
    <w:p w:rsidR="0038247A" w:rsidRPr="00BF5C37" w:rsidRDefault="0038247A" w:rsidP="0038247A">
      <w:pPr>
        <w:pStyle w:val="a7"/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F269D7" w:rsidRPr="00BF5C37" w:rsidRDefault="00F269D7" w:rsidP="0038247A">
      <w:pPr>
        <w:pStyle w:val="a7"/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BF5C37">
        <w:rPr>
          <w:rFonts w:ascii="Times New Roman" w:hAnsi="Times New Roman" w:cs="Times New Roman"/>
          <w:b/>
          <w:sz w:val="24"/>
        </w:rPr>
        <w:t xml:space="preserve">Инструмент </w:t>
      </w:r>
      <w:r w:rsidR="005D471B" w:rsidRPr="00BF5C37">
        <w:rPr>
          <w:rFonts w:ascii="Times New Roman" w:hAnsi="Times New Roman" w:cs="Times New Roman"/>
          <w:b/>
          <w:sz w:val="24"/>
        </w:rPr>
        <w:t>2</w:t>
      </w:r>
      <w:r w:rsidRPr="00BF5C37">
        <w:rPr>
          <w:rFonts w:ascii="Times New Roman" w:hAnsi="Times New Roman" w:cs="Times New Roman"/>
          <w:b/>
          <w:sz w:val="24"/>
        </w:rPr>
        <w:t xml:space="preserve">. </w:t>
      </w:r>
      <w:r w:rsidR="00764F06" w:rsidRPr="00BF5C37">
        <w:rPr>
          <w:rFonts w:ascii="Times New Roman" w:hAnsi="Times New Roman" w:cs="Times New Roman"/>
          <w:b/>
          <w:sz w:val="24"/>
        </w:rPr>
        <w:t>Бланк</w:t>
      </w:r>
      <w:r w:rsidRPr="00BF5C37">
        <w:rPr>
          <w:rFonts w:ascii="Times New Roman" w:hAnsi="Times New Roman" w:cs="Times New Roman"/>
          <w:b/>
          <w:sz w:val="24"/>
        </w:rPr>
        <w:t xml:space="preserve"> оценки согласованности</w:t>
      </w:r>
      <w:r w:rsidR="00764F06" w:rsidRPr="00BF5C37">
        <w:rPr>
          <w:rFonts w:ascii="Times New Roman" w:hAnsi="Times New Roman" w:cs="Times New Roman"/>
          <w:b/>
          <w:sz w:val="24"/>
        </w:rPr>
        <w:t xml:space="preserve"> позиций</w:t>
      </w:r>
    </w:p>
    <w:p w:rsidR="0038247A" w:rsidRPr="00BF5C37" w:rsidRDefault="0038247A" w:rsidP="0038247A">
      <w:pPr>
        <w:pStyle w:val="a7"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BF5C37">
        <w:rPr>
          <w:rFonts w:ascii="Times New Roman" w:hAnsi="Times New Roman" w:cs="Times New Roman"/>
          <w:sz w:val="24"/>
        </w:rPr>
        <w:t>Инструмент содержит ключевые вопросы, которые партнеры должны обсудить, чтобы понять свои собственные намерения и намерения партнеров, отношение к партнерству и заинтересованность в сотрудничестве</w:t>
      </w:r>
      <w:r w:rsidR="00764F06" w:rsidRPr="00BF5C37">
        <w:rPr>
          <w:rFonts w:ascii="Times New Roman" w:hAnsi="Times New Roman" w:cs="Times New Roman"/>
          <w:sz w:val="24"/>
        </w:rPr>
        <w:t xml:space="preserve"> каждой из сторон</w:t>
      </w:r>
      <w:r w:rsidR="0048153A">
        <w:rPr>
          <w:rFonts w:ascii="Times New Roman" w:hAnsi="Times New Roman" w:cs="Times New Roman"/>
          <w:sz w:val="24"/>
        </w:rPr>
        <w:t xml:space="preserve"> (приложение 2)</w:t>
      </w:r>
      <w:r w:rsidRPr="00BF5C37">
        <w:rPr>
          <w:rFonts w:ascii="Times New Roman" w:hAnsi="Times New Roman" w:cs="Times New Roman"/>
          <w:sz w:val="24"/>
        </w:rPr>
        <w:t>.</w:t>
      </w:r>
    </w:p>
    <w:p w:rsidR="0038247A" w:rsidRPr="00BF5C37" w:rsidRDefault="0038247A" w:rsidP="0038247A">
      <w:pPr>
        <w:pStyle w:val="a7"/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F269D7" w:rsidRPr="00BF5C37" w:rsidRDefault="00F269D7" w:rsidP="0038247A">
      <w:pPr>
        <w:pStyle w:val="a7"/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BF5C37">
        <w:rPr>
          <w:rFonts w:ascii="Times New Roman" w:hAnsi="Times New Roman" w:cs="Times New Roman"/>
          <w:b/>
          <w:sz w:val="24"/>
        </w:rPr>
        <w:t xml:space="preserve">Инструмент 3. Образец </w:t>
      </w:r>
      <w:r w:rsidR="00804B4C" w:rsidRPr="00BF5C37">
        <w:rPr>
          <w:rFonts w:ascii="Times New Roman" w:hAnsi="Times New Roman" w:cs="Times New Roman"/>
          <w:b/>
          <w:sz w:val="24"/>
        </w:rPr>
        <w:t xml:space="preserve">первоначального </w:t>
      </w:r>
      <w:r w:rsidRPr="00BF5C37">
        <w:rPr>
          <w:rFonts w:ascii="Times New Roman" w:hAnsi="Times New Roman" w:cs="Times New Roman"/>
          <w:b/>
          <w:sz w:val="24"/>
        </w:rPr>
        <w:t>партнерского соглашения</w:t>
      </w:r>
    </w:p>
    <w:p w:rsidR="0038247A" w:rsidRPr="00BF5C37" w:rsidRDefault="003A0D60" w:rsidP="003A0D60">
      <w:pPr>
        <w:pStyle w:val="a7"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BF5C37">
        <w:rPr>
          <w:rFonts w:ascii="Times New Roman" w:hAnsi="Times New Roman" w:cs="Times New Roman"/>
          <w:sz w:val="24"/>
        </w:rPr>
        <w:t>Представляет собой простой образец для заключения первоначального партнерского соглашения</w:t>
      </w:r>
      <w:r w:rsidR="00804B4C" w:rsidRPr="00BF5C37">
        <w:rPr>
          <w:rFonts w:ascii="Times New Roman" w:hAnsi="Times New Roman" w:cs="Times New Roman"/>
          <w:sz w:val="24"/>
        </w:rPr>
        <w:t xml:space="preserve"> с определением согласованных намерений заинтересованных сторон</w:t>
      </w:r>
      <w:r w:rsidR="0048153A">
        <w:rPr>
          <w:rFonts w:ascii="Times New Roman" w:hAnsi="Times New Roman" w:cs="Times New Roman"/>
          <w:sz w:val="24"/>
        </w:rPr>
        <w:t xml:space="preserve"> (приложение 3)</w:t>
      </w:r>
      <w:r w:rsidRPr="00BF5C37">
        <w:rPr>
          <w:rFonts w:ascii="Times New Roman" w:hAnsi="Times New Roman" w:cs="Times New Roman"/>
          <w:sz w:val="24"/>
        </w:rPr>
        <w:t>.</w:t>
      </w:r>
    </w:p>
    <w:p w:rsidR="005D471B" w:rsidRPr="00BF5C37" w:rsidRDefault="005D471B" w:rsidP="005D471B">
      <w:pPr>
        <w:pStyle w:val="a7"/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5D471B" w:rsidRPr="00BF5C37" w:rsidRDefault="005D471B" w:rsidP="005D471B">
      <w:pPr>
        <w:pStyle w:val="a7"/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BF5C37">
        <w:rPr>
          <w:rFonts w:ascii="Times New Roman" w:hAnsi="Times New Roman" w:cs="Times New Roman"/>
          <w:b/>
          <w:sz w:val="24"/>
        </w:rPr>
        <w:t xml:space="preserve">Инструмент </w:t>
      </w:r>
      <w:r w:rsidR="00CD33A1" w:rsidRPr="00BF5C37">
        <w:rPr>
          <w:rFonts w:ascii="Times New Roman" w:hAnsi="Times New Roman" w:cs="Times New Roman"/>
          <w:b/>
          <w:sz w:val="24"/>
        </w:rPr>
        <w:t>4</w:t>
      </w:r>
      <w:r w:rsidRPr="00BF5C37">
        <w:rPr>
          <w:rFonts w:ascii="Times New Roman" w:hAnsi="Times New Roman" w:cs="Times New Roman"/>
          <w:b/>
          <w:sz w:val="24"/>
        </w:rPr>
        <w:t>. Оценка доступных ресурсов</w:t>
      </w:r>
      <w:r w:rsidR="00804B4C" w:rsidRPr="00BF5C37">
        <w:rPr>
          <w:rFonts w:ascii="Times New Roman" w:hAnsi="Times New Roman" w:cs="Times New Roman"/>
          <w:b/>
          <w:sz w:val="24"/>
        </w:rPr>
        <w:t xml:space="preserve"> проекта</w:t>
      </w:r>
    </w:p>
    <w:p w:rsidR="005D471B" w:rsidRPr="00BF5C37" w:rsidRDefault="005D471B" w:rsidP="005D471B">
      <w:pPr>
        <w:pStyle w:val="a7"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BF5C37">
        <w:rPr>
          <w:rFonts w:ascii="Times New Roman" w:hAnsi="Times New Roman" w:cs="Times New Roman"/>
          <w:sz w:val="24"/>
        </w:rPr>
        <w:t>Инструмент позволяет всеми партнерами провести оценку ресурсов, необходимых для реализации утвержденного проекта/ов. Это делается не только на основании анализа потребностей в финансировании, одно из главных преимуществ сотрудничества состоит в том, что межсекторное взаимодействие позволяет получить доступ к более широкому спектру неденежных ресурсов, которые партнеры могут внести в партнерство</w:t>
      </w:r>
      <w:r w:rsidR="0048153A">
        <w:rPr>
          <w:rFonts w:ascii="Times New Roman" w:hAnsi="Times New Roman" w:cs="Times New Roman"/>
          <w:sz w:val="24"/>
        </w:rPr>
        <w:t xml:space="preserve"> (приложение 4)</w:t>
      </w:r>
      <w:r w:rsidRPr="00BF5C37">
        <w:rPr>
          <w:rFonts w:ascii="Times New Roman" w:hAnsi="Times New Roman" w:cs="Times New Roman"/>
          <w:sz w:val="24"/>
        </w:rPr>
        <w:t>.</w:t>
      </w:r>
    </w:p>
    <w:p w:rsidR="005D471B" w:rsidRPr="00BF5C37" w:rsidRDefault="005D471B" w:rsidP="005D471B">
      <w:pPr>
        <w:pStyle w:val="a7"/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F269D7" w:rsidRPr="00BF5C37" w:rsidRDefault="00F269D7" w:rsidP="0038247A">
      <w:pPr>
        <w:pStyle w:val="a7"/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BF5C37">
        <w:rPr>
          <w:rFonts w:ascii="Times New Roman" w:hAnsi="Times New Roman" w:cs="Times New Roman"/>
          <w:b/>
          <w:sz w:val="24"/>
        </w:rPr>
        <w:t xml:space="preserve">Инструмент </w:t>
      </w:r>
      <w:r w:rsidR="006D7AC2" w:rsidRPr="00BF5C37">
        <w:rPr>
          <w:rFonts w:ascii="Times New Roman" w:hAnsi="Times New Roman" w:cs="Times New Roman"/>
          <w:b/>
          <w:sz w:val="24"/>
        </w:rPr>
        <w:t>5</w:t>
      </w:r>
      <w:r w:rsidRPr="00BF5C37">
        <w:rPr>
          <w:rFonts w:ascii="Times New Roman" w:hAnsi="Times New Roman" w:cs="Times New Roman"/>
          <w:b/>
          <w:sz w:val="24"/>
        </w:rPr>
        <w:t>. Схема оценки партнерства</w:t>
      </w:r>
    </w:p>
    <w:p w:rsidR="00BB7BE3" w:rsidRPr="00BF5C37" w:rsidRDefault="006D7AC2" w:rsidP="00065242">
      <w:pPr>
        <w:pStyle w:val="a7"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BF5C37">
        <w:rPr>
          <w:rFonts w:ascii="Times New Roman" w:hAnsi="Times New Roman" w:cs="Times New Roman"/>
          <w:sz w:val="24"/>
        </w:rPr>
        <w:t xml:space="preserve">Схема </w:t>
      </w:r>
      <w:r w:rsidR="00BB7BE3" w:rsidRPr="00BF5C37">
        <w:rPr>
          <w:rFonts w:ascii="Times New Roman" w:hAnsi="Times New Roman" w:cs="Times New Roman"/>
          <w:sz w:val="24"/>
        </w:rPr>
        <w:t xml:space="preserve">позволяет провести </w:t>
      </w:r>
      <w:r w:rsidRPr="00BF5C37">
        <w:rPr>
          <w:rFonts w:ascii="Times New Roman" w:hAnsi="Times New Roman" w:cs="Times New Roman"/>
          <w:sz w:val="24"/>
        </w:rPr>
        <w:t>анализ партнерства с целью оценки того, насколько партнерство способствует достижению целей и реализации ожиданий отдельных партнерских организаций. Она представляет собой своего рода общую проверку положения дел, а не формальный аудит проекта или программы, который проводят партнеры.</w:t>
      </w:r>
      <w:r w:rsidR="00BB7BE3" w:rsidRPr="00BF5C37">
        <w:rPr>
          <w:rFonts w:ascii="Times New Roman" w:hAnsi="Times New Roman" w:cs="Times New Roman"/>
          <w:sz w:val="24"/>
        </w:rPr>
        <w:t xml:space="preserve"> Данная схема – внутренний инструмент партнерства. Внешний «рецензент», навязывающий свое мнение, может сыграть деструктивную роль. Партнеры с большей готовностью и открытостью поделятся своим мнением, если будут чувствовать себя защищенными. Поэтому к оценке партнерства следует подходить как к внутреннему процессу, в котором внешний рецензент сам не выполняет оценивающую функцию, а обеспечивает сбор мнений партнеров</w:t>
      </w:r>
      <w:r w:rsidR="0048153A">
        <w:rPr>
          <w:rFonts w:ascii="Times New Roman" w:hAnsi="Times New Roman" w:cs="Times New Roman"/>
          <w:sz w:val="24"/>
        </w:rPr>
        <w:t xml:space="preserve"> (приложение 5)</w:t>
      </w:r>
      <w:r w:rsidR="00BB7BE3" w:rsidRPr="00BF5C37">
        <w:rPr>
          <w:rFonts w:ascii="Times New Roman" w:hAnsi="Times New Roman" w:cs="Times New Roman"/>
          <w:sz w:val="24"/>
        </w:rPr>
        <w:t>.</w:t>
      </w:r>
    </w:p>
    <w:p w:rsidR="0038247A" w:rsidRPr="00BF5C37" w:rsidRDefault="0038247A" w:rsidP="006D7AC2">
      <w:pPr>
        <w:pStyle w:val="a7"/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1A7856" w:rsidRPr="00BF5C37" w:rsidRDefault="0044296B" w:rsidP="0038247A">
      <w:pPr>
        <w:pStyle w:val="a7"/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BF5C37">
        <w:rPr>
          <w:rFonts w:ascii="Times New Roman" w:hAnsi="Times New Roman" w:cs="Times New Roman"/>
          <w:b/>
          <w:sz w:val="24"/>
        </w:rPr>
        <w:t>Инструмент 6. Информационное сопровождение проекта/ов в партнерстве</w:t>
      </w:r>
    </w:p>
    <w:p w:rsidR="0044296B" w:rsidRDefault="0044296B" w:rsidP="0038247A">
      <w:pPr>
        <w:pStyle w:val="a7"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BF5C37">
        <w:rPr>
          <w:rFonts w:ascii="Times New Roman" w:hAnsi="Times New Roman" w:cs="Times New Roman"/>
          <w:sz w:val="24"/>
        </w:rPr>
        <w:t>Инструмент в общем виде позволяет сконцентрировать согласованную информацию о партнерах и партнерском проекте для представления в информационных источниках (на портале ГЧП в дополнительном образовании детей, информационных ресурсах организаций-партнеров, СМИ и т.п.)</w:t>
      </w:r>
      <w:r w:rsidR="0048153A">
        <w:rPr>
          <w:rFonts w:ascii="Times New Roman" w:hAnsi="Times New Roman" w:cs="Times New Roman"/>
          <w:sz w:val="24"/>
        </w:rPr>
        <w:t xml:space="preserve"> (приложение 6)</w:t>
      </w:r>
      <w:r w:rsidRPr="00BF5C37">
        <w:rPr>
          <w:rFonts w:ascii="Times New Roman" w:hAnsi="Times New Roman" w:cs="Times New Roman"/>
          <w:sz w:val="24"/>
        </w:rPr>
        <w:t>.</w:t>
      </w:r>
    </w:p>
    <w:p w:rsidR="0048153A" w:rsidRDefault="0048153A" w:rsidP="0038247A">
      <w:pPr>
        <w:pStyle w:val="a7"/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48153A" w:rsidRPr="00A51C73" w:rsidRDefault="0048153A" w:rsidP="0048153A">
      <w:pPr>
        <w:pStyle w:val="1"/>
        <w:spacing w:after="240"/>
        <w:rPr>
          <w:color w:val="000000"/>
          <w:sz w:val="18"/>
          <w:szCs w:val="14"/>
        </w:rPr>
      </w:pPr>
      <w:bookmarkStart w:id="20" w:name="_Toc431315784"/>
      <w:r>
        <w:t>Н</w:t>
      </w:r>
      <w:r w:rsidRPr="00A51C73">
        <w:t xml:space="preserve">ормативно-правовая база для реализации проектов </w:t>
      </w:r>
      <w:r>
        <w:t xml:space="preserve">сетевого взаимодействия, </w:t>
      </w:r>
      <w:r w:rsidRPr="00A51C73">
        <w:t>ГЧП</w:t>
      </w:r>
      <w:r>
        <w:t xml:space="preserve"> и социального партнерства</w:t>
      </w:r>
      <w:bookmarkEnd w:id="20"/>
    </w:p>
    <w:p w:rsidR="0048153A" w:rsidRPr="000E6BBB" w:rsidRDefault="0048153A" w:rsidP="004815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BBB">
        <w:rPr>
          <w:rFonts w:ascii="Times New Roman" w:hAnsi="Times New Roman" w:cs="Times New Roman"/>
          <w:sz w:val="24"/>
          <w:szCs w:val="24"/>
        </w:rPr>
        <w:t>Основу нормативно-правовой базы ГЧП в сфере дополнительного образования формирует Федеральный закон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Федерации».</w:t>
      </w:r>
    </w:p>
    <w:p w:rsidR="0048153A" w:rsidRPr="000E6BBB" w:rsidRDefault="0048153A" w:rsidP="004815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BBB">
        <w:rPr>
          <w:rFonts w:ascii="Times New Roman" w:hAnsi="Times New Roman" w:cs="Times New Roman"/>
          <w:sz w:val="24"/>
          <w:szCs w:val="24"/>
        </w:rPr>
        <w:t>Сфера образования и науки регулируется отраслевыми и ведомственными актами, эволюция которых берет начало с 1996 года.</w:t>
      </w:r>
    </w:p>
    <w:p w:rsidR="0048153A" w:rsidRPr="000E6BBB" w:rsidRDefault="0048153A" w:rsidP="004815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BBB">
        <w:rPr>
          <w:rFonts w:ascii="Times New Roman" w:hAnsi="Times New Roman" w:cs="Times New Roman"/>
          <w:sz w:val="24"/>
          <w:szCs w:val="24"/>
        </w:rPr>
        <w:t xml:space="preserve">Так, </w:t>
      </w:r>
      <w:r w:rsidRPr="000E6BBB">
        <w:rPr>
          <w:rStyle w:val="doctitle"/>
          <w:rFonts w:ascii="Times New Roman" w:hAnsi="Times New Roman" w:cs="Times New Roman"/>
          <w:sz w:val="24"/>
          <w:szCs w:val="24"/>
        </w:rPr>
        <w:t>Федеральный закон от 23.08.1996 № 127-ФЗ (ред. от 13.07.2015) «О науке и государственной научно-технической политике» в числе принципов государственной поддержки</w:t>
      </w:r>
      <w:r w:rsidRPr="000E6BBB">
        <w:rPr>
          <w:rFonts w:ascii="Times New Roman" w:hAnsi="Times New Roman" w:cs="Times New Roman"/>
          <w:sz w:val="24"/>
          <w:szCs w:val="24"/>
        </w:rPr>
        <w:t xml:space="preserve"> инновационной деятельности установил «приоритетное использование рыночных инструментов и инструментов государственно-частного партнерства для стимулирования инновационной деятельности». Несмотря на отсутствие прямого действия на сферу образования вообще и дополнительного образования в частности, указанный федеральный закон заложил концептуальную основу применения ГЧП в сфере науки и образования.</w:t>
      </w:r>
    </w:p>
    <w:p w:rsidR="0048153A" w:rsidRPr="000E6BBB" w:rsidRDefault="0048153A" w:rsidP="004815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BBB">
        <w:rPr>
          <w:rFonts w:ascii="Times New Roman" w:hAnsi="Times New Roman" w:cs="Times New Roman"/>
          <w:sz w:val="24"/>
          <w:szCs w:val="24"/>
        </w:rPr>
        <w:t>Дальнейшее развитие концепция ГЧП получила в «Стратегии развития науки и инноваций в Российской Федерации на период до 2015 года» (утв. Межведомственной комиссией по научно-инновационной политике (протокол от 15.02.2006 № 1)), в числе направлений которой было закреплено формирование общих условий для развития частно-государственного партнерства в сфере инновационной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0008" w:rsidRPr="000E6BBB" w:rsidRDefault="0048153A" w:rsidP="001900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BBB">
        <w:rPr>
          <w:rFonts w:ascii="Times New Roman" w:hAnsi="Times New Roman" w:cs="Times New Roman"/>
          <w:sz w:val="24"/>
          <w:szCs w:val="24"/>
        </w:rPr>
        <w:t>Одним из первых ведомственных актов стало п</w:t>
      </w:r>
      <w:r w:rsidRPr="001E7116">
        <w:rPr>
          <w:rFonts w:ascii="Times New Roman" w:hAnsi="Times New Roman" w:cs="Times New Roman"/>
          <w:sz w:val="24"/>
          <w:szCs w:val="24"/>
        </w:rPr>
        <w:t>исьмо Министерства образования и науки Российской Федерации от 04.02.2011 г. № 03-66 «О применении механизмов частно-государственного партнерства в сфере образования», в котором даны подробные методические рекомендации по общим вопросам применения частно-государственного партнерства в сфере образования, сформулировано представление о формах партнерства (в форме попечительских или управляющих советов, института общественного взаимодействия на основании решений органов государственного управления, экспертных советов, рабочих групп и др., в форме соглашения о сотрудничестве или протокола о намерениях по осуществлению совместных действий, в форме простого товарищества</w:t>
      </w:r>
      <w:r w:rsidRPr="000E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коммерческой или некоммерческой организации), конкретизированы инструменты ГЧП (целевой капитал, аутсорсинг, концессионные соглашения, привлечение управляющих компаний). </w:t>
      </w:r>
      <w:r w:rsidR="00350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</w:t>
      </w:r>
      <w:r w:rsidR="00190008">
        <w:rPr>
          <w:rFonts w:ascii="Times New Roman" w:hAnsi="Times New Roman" w:cs="Times New Roman"/>
          <w:sz w:val="24"/>
          <w:szCs w:val="24"/>
        </w:rPr>
        <w:t>создание фондов целевого капитала при некоммерческих организациях при участии предприятий промышленности</w:t>
      </w:r>
      <w:r w:rsidR="003508D2">
        <w:rPr>
          <w:rFonts w:ascii="Times New Roman" w:hAnsi="Times New Roman" w:cs="Times New Roman"/>
          <w:sz w:val="24"/>
          <w:szCs w:val="24"/>
        </w:rPr>
        <w:t xml:space="preserve"> явилось одним из видов партнерского взаимодействия еще в 2006 году с принятием </w:t>
      </w:r>
      <w:r w:rsidR="00190008" w:rsidRPr="00781A70">
        <w:rPr>
          <w:rFonts w:ascii="Times New Roman" w:hAnsi="Times New Roman" w:cs="Times New Roman"/>
          <w:sz w:val="24"/>
          <w:szCs w:val="24"/>
        </w:rPr>
        <w:t xml:space="preserve">Федерального закона от 30.12.06 № 275-ФЗ «О порядке формирования и использования целевого капитала некоммерческих организаций».  </w:t>
      </w:r>
    </w:p>
    <w:p w:rsidR="0048153A" w:rsidRDefault="0048153A" w:rsidP="004815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BBB">
        <w:rPr>
          <w:rFonts w:ascii="Times New Roman" w:hAnsi="Times New Roman" w:cs="Times New Roman"/>
          <w:sz w:val="24"/>
          <w:szCs w:val="24"/>
        </w:rPr>
        <w:t>Кроме того, Письмо Минобрнауки России от 17.06.2013 № АК-921/06 «О методических рекомендациях» (вместе с «Методическими рекомендациями по формированию многофункциональных центров прикладных квалификаций») ратифицировало концессионное соглашение как форму государственно-частного партнерства при создании учебного центра профессиональной квалификации, что позволяет проводить аналогии в другие плоскости применения ГЧП в сфере образования.</w:t>
      </w:r>
    </w:p>
    <w:p w:rsidR="0048153A" w:rsidRPr="000E6BBB" w:rsidRDefault="0048153A" w:rsidP="004815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BBB">
        <w:rPr>
          <w:rFonts w:ascii="Times New Roman" w:hAnsi="Times New Roman" w:cs="Times New Roman"/>
          <w:sz w:val="24"/>
          <w:szCs w:val="24"/>
        </w:rPr>
        <w:t xml:space="preserve">Утвержденные Минобрнауки России 01.07.2014 за № ВК-102/09вн «Методические рекомендации по решению задачи увеличения к 2020 году числа детей в возрасте от 5 до 18 лет, обучающихся по дополнительным образовательным программам, в общей </w:t>
      </w:r>
      <w:r w:rsidRPr="000028D4">
        <w:rPr>
          <w:rFonts w:ascii="Times New Roman" w:hAnsi="Times New Roman" w:cs="Times New Roman"/>
          <w:sz w:val="24"/>
          <w:szCs w:val="24"/>
        </w:rPr>
        <w:t xml:space="preserve">численности детей этого возраста до 70 - 75 процентов» обозначили необходимость расширения участия негосударственного сектора в оказании услуг дополнительного образования детей, а также внедрения механизмов государственно-частного партнерства в данной сфере посредством обеспечения конкурентного доступа негосударственных организаций, реализующих дополнительные общеобразовательные программы, к бюджетному финансированию, развития механизмов снижения ставок арендной платы за государственное/муниципальное имущество для негосударственных организаций, </w:t>
      </w:r>
      <w:r w:rsidRPr="000E6BBB">
        <w:rPr>
          <w:rFonts w:ascii="Times New Roman" w:hAnsi="Times New Roman" w:cs="Times New Roman"/>
          <w:sz w:val="24"/>
          <w:szCs w:val="24"/>
        </w:rPr>
        <w:t>реализующих дополнительные общеобразовательные программы, увеличение масштабов поддержки некоммерческих организаций, реализующих дополнительные общеобразовательные программы, через систему грантов социально ориентированным некоммерческим организациям, а также через формирование механизмов стимулирования благотворительности физических и юридических лиц, содействия развитию корпоративной социальной ответственности в сфере дополнительного образования детей.</w:t>
      </w:r>
    </w:p>
    <w:p w:rsidR="0048153A" w:rsidRPr="000E6BBB" w:rsidRDefault="0048153A" w:rsidP="004815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BBB">
        <w:rPr>
          <w:rFonts w:ascii="Times New Roman" w:hAnsi="Times New Roman" w:cs="Times New Roman"/>
          <w:sz w:val="24"/>
          <w:szCs w:val="24"/>
        </w:rPr>
        <w:t>Наконец, распоряжение Правительства РФ от 24.04.2015 № 729-р «Об утверждении плана мероприятий на 2015 - 2020 годы по реализации Концепции развития дополнительного образования детей, утв</w:t>
      </w:r>
      <w:r>
        <w:rPr>
          <w:rFonts w:ascii="Times New Roman" w:hAnsi="Times New Roman" w:cs="Times New Roman"/>
          <w:sz w:val="24"/>
          <w:szCs w:val="24"/>
        </w:rPr>
        <w:t>ержденной</w:t>
      </w:r>
      <w:r w:rsidRPr="000E6BBB">
        <w:rPr>
          <w:rFonts w:ascii="Times New Roman" w:hAnsi="Times New Roman" w:cs="Times New Roman"/>
          <w:sz w:val="24"/>
          <w:szCs w:val="24"/>
        </w:rPr>
        <w:t xml:space="preserve"> распоряжением Правительства РФ от 04.09.2014 № 1726-р» устанавливает необходимость реализации мероприятий по расширению доступа частных организаций дополнительного образования детей к предоставлению услуг дополнительного образования, равно как и по развитию государственно-частного партнерства в системе дополнительного образования.</w:t>
      </w:r>
    </w:p>
    <w:p w:rsidR="0048153A" w:rsidRPr="000E6BBB" w:rsidRDefault="0048153A" w:rsidP="004815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BBB">
        <w:rPr>
          <w:rFonts w:ascii="Times New Roman" w:hAnsi="Times New Roman" w:cs="Times New Roman"/>
          <w:sz w:val="24"/>
          <w:szCs w:val="24"/>
        </w:rPr>
        <w:t>За последние годы в нашей стране сделано немало для формирования правовой базы развития партнерских отношений, однако правовое обеспечение социального партнерства находится в стадии становления.</w:t>
      </w:r>
    </w:p>
    <w:p w:rsidR="0048153A" w:rsidRPr="000E6BBB" w:rsidRDefault="0048153A" w:rsidP="004815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BBB">
        <w:rPr>
          <w:rFonts w:ascii="Times New Roman" w:hAnsi="Times New Roman" w:cs="Times New Roman"/>
          <w:sz w:val="24"/>
          <w:szCs w:val="24"/>
        </w:rPr>
        <w:t>С правовой точки зрения социальное партнерство – это согласование действий всех сторон на определенной законодательной платформе, отражающей его существо, содержание и инструменты регулирования.</w:t>
      </w:r>
    </w:p>
    <w:p w:rsidR="0048153A" w:rsidRPr="000E6BBB" w:rsidRDefault="0048153A" w:rsidP="004815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BBB">
        <w:rPr>
          <w:rFonts w:ascii="Times New Roman" w:hAnsi="Times New Roman" w:cs="Times New Roman"/>
          <w:sz w:val="24"/>
          <w:szCs w:val="24"/>
        </w:rPr>
        <w:t>Принципы социального партнерства обозначены в Конституции Российской Федерации, где определены основные направления сотрудничества в области культуры, образования и информации (ст. 29, 43, 44), трудовых отношений (ст. 7, 37, 72), социального развития и социальной защиты (ст. 7, 39, 40, 71, 72), охраны здоровья и экологии (ст. 41, 42, 114).</w:t>
      </w:r>
    </w:p>
    <w:p w:rsidR="0048153A" w:rsidRPr="000E6BBB" w:rsidRDefault="0048153A" w:rsidP="004815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BBB">
        <w:rPr>
          <w:rFonts w:ascii="Times New Roman" w:hAnsi="Times New Roman" w:cs="Times New Roman"/>
          <w:sz w:val="24"/>
          <w:szCs w:val="24"/>
        </w:rPr>
        <w:t>Трудовой кодекс РФ содержит раздел II «Социальное партнерство в сфере труда» (ст. 23–55). В нем социальное партнерство рассматривается как система взаимоотношений между работниками, работодателями, органами государственной власти и местного самоуправления.</w:t>
      </w:r>
    </w:p>
    <w:p w:rsidR="0048153A" w:rsidRPr="000E6BBB" w:rsidRDefault="0048153A" w:rsidP="004815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BBB">
        <w:rPr>
          <w:rFonts w:ascii="Times New Roman" w:hAnsi="Times New Roman" w:cs="Times New Roman"/>
          <w:sz w:val="24"/>
          <w:szCs w:val="24"/>
        </w:rPr>
        <w:t>Социальное партнерство означает предоставление различным социальным общностям права участвовать в политическом и экономическом процессе, в формировании общественного мнения, процессах принятия решения. В этом, на наш взгляд, и состоит главная задача социального партнерства – не нивелировать различные интересы, а учитывать их различия в принятии согласованных решений.</w:t>
      </w:r>
    </w:p>
    <w:p w:rsidR="0048153A" w:rsidRPr="000E6BBB" w:rsidRDefault="0048153A" w:rsidP="0048153A">
      <w:pPr>
        <w:pStyle w:val="1"/>
        <w:spacing w:after="240"/>
      </w:pPr>
      <w:bookmarkStart w:id="21" w:name="_Toc431315785"/>
      <w:r w:rsidRPr="000E6BBB">
        <w:t>Международный опыт реализации проектов сетевого взаимодействия, ГЧП и социального партнерства</w:t>
      </w:r>
      <w:bookmarkEnd w:id="21"/>
    </w:p>
    <w:p w:rsidR="0048153A" w:rsidRPr="000E6BBB" w:rsidRDefault="0048153A" w:rsidP="0048153A">
      <w:pPr>
        <w:pStyle w:val="a7"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E6BBB">
        <w:rPr>
          <w:rFonts w:ascii="Times New Roman" w:hAnsi="Times New Roman" w:cs="Times New Roman"/>
          <w:sz w:val="24"/>
        </w:rPr>
        <w:t>Последние годы во многих странах мира наблюдается увеличение роли частного сектора в финансировании и предоставлении образовательных услуг. Ключевой тенденцией стало появление более сложных форм негосударственного участия в сфере образовательных услуг через государственно-частные партнерства. ГЧП или многосторонние партнерства объединяют государственный сектор, частный сектор и гражданское общество. Что представляют собой эти партнерства и кто в них участвует? Что они делают и кто обеспечивает эти новые договоренности?</w:t>
      </w:r>
    </w:p>
    <w:p w:rsidR="0048153A" w:rsidRPr="000E6BBB" w:rsidRDefault="0048153A" w:rsidP="0048153A">
      <w:pPr>
        <w:pStyle w:val="a7"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E6BBB">
        <w:rPr>
          <w:rFonts w:ascii="Times New Roman" w:hAnsi="Times New Roman" w:cs="Times New Roman"/>
          <w:sz w:val="24"/>
        </w:rPr>
        <w:t>В международной практике государственно-частное партнерство преследуют две цели: 1) способствовать в финансировании и предоставлении услуг от обоих, государственных и частных, секторов, но не увеличивать роль одного над другим; 2) улучшать существующие образовательные услуги, предоставляемые в обоих секторах с акцентом, на эффективность системы, качество, справедливость и подотчетность. Крайне важно организовать совместную работу государственных и частных секторов для достижения важных образовательных, социальных и экономических целей.</w:t>
      </w:r>
    </w:p>
    <w:p w:rsidR="0048153A" w:rsidRPr="000E6BBB" w:rsidRDefault="0048153A" w:rsidP="0048153A">
      <w:pPr>
        <w:pStyle w:val="a7"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E6BBB">
        <w:rPr>
          <w:rFonts w:ascii="Times New Roman" w:hAnsi="Times New Roman" w:cs="Times New Roman"/>
          <w:sz w:val="24"/>
        </w:rPr>
        <w:t>Тем не менее, пока еще существует мало моделей ГЧП, которые удалось формализовать. Пока это сложные инфраструктурные проекты и всевозможные контрактные взаимоотношения между государственными и частными секторами.</w:t>
      </w:r>
    </w:p>
    <w:p w:rsidR="0048153A" w:rsidRPr="000E6BBB" w:rsidRDefault="0048153A" w:rsidP="0048153A">
      <w:pPr>
        <w:pStyle w:val="a7"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E6BBB">
        <w:rPr>
          <w:rFonts w:ascii="Times New Roman" w:hAnsi="Times New Roman" w:cs="Times New Roman"/>
          <w:sz w:val="24"/>
        </w:rPr>
        <w:t>Приведем ряд определений партнерства, применяемых в различных государствах:</w:t>
      </w:r>
    </w:p>
    <w:p w:rsidR="0048153A" w:rsidRPr="000E6BBB" w:rsidRDefault="0048153A" w:rsidP="0048153A">
      <w:pPr>
        <w:pStyle w:val="a7"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E6BBB">
        <w:rPr>
          <w:rFonts w:ascii="Times New Roman" w:hAnsi="Times New Roman" w:cs="Times New Roman"/>
          <w:sz w:val="24"/>
        </w:rPr>
        <w:t>« … объединение и управление ресурсами, а также мобилизация компетенций и обязательств общественности, бизнеса и партнеров гражданского общества внести свой вклад в расширение и качество образования. Они основаны на принципах международного права, этических принципов и организационных соглашений, лежащих в основе развития сектора образования и управления; на консультации с другими заинтересованными сторонами и на принятии совместных решений, рисков, выгоды и подотчетности…» - Институт планирования образования.</w:t>
      </w:r>
    </w:p>
    <w:p w:rsidR="0048153A" w:rsidRPr="000E6BBB" w:rsidRDefault="0048153A" w:rsidP="0048153A">
      <w:pPr>
        <w:pStyle w:val="a7"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E6BBB">
        <w:rPr>
          <w:rFonts w:ascii="Times New Roman" w:hAnsi="Times New Roman" w:cs="Times New Roman"/>
          <w:sz w:val="24"/>
        </w:rPr>
        <w:t>«добровольный союз между различными равными субъектами из различных секторов посредством чего они договариваются с целью достижения общей цели или выполнения конкретной потребности, включая общие риски, обязанности, средства и полномочия»</w:t>
      </w:r>
      <w:r>
        <w:rPr>
          <w:rFonts w:ascii="Times New Roman" w:hAnsi="Times New Roman" w:cs="Times New Roman"/>
          <w:sz w:val="24"/>
        </w:rPr>
        <w:t xml:space="preserve"> </w:t>
      </w:r>
      <w:r w:rsidRPr="000E6BBB">
        <w:rPr>
          <w:rFonts w:ascii="Times New Roman" w:hAnsi="Times New Roman" w:cs="Times New Roman"/>
          <w:sz w:val="24"/>
        </w:rPr>
        <w:t>– Всемирный экономический форум.</w:t>
      </w:r>
    </w:p>
    <w:p w:rsidR="0048153A" w:rsidRPr="000E6BBB" w:rsidRDefault="0048153A" w:rsidP="0048153A">
      <w:pPr>
        <w:pStyle w:val="a7"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E6BBB">
        <w:rPr>
          <w:rFonts w:ascii="Times New Roman" w:hAnsi="Times New Roman" w:cs="Times New Roman"/>
          <w:sz w:val="24"/>
        </w:rPr>
        <w:t>«Совместное предприятие между государственным и частным секторами, основанное на знаниях и опыте каждого партнера, который лучше всего удовлетворяет четко определенные общественные потребности посредством надлежащего распределения ресурсов, рисков и вознаграждений», - Канадский Совет по частно-государственному партнерству.</w:t>
      </w:r>
    </w:p>
    <w:p w:rsidR="0048153A" w:rsidRPr="000E6BBB" w:rsidRDefault="0048153A" w:rsidP="0048153A">
      <w:pPr>
        <w:pStyle w:val="a7"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E6BBB">
        <w:rPr>
          <w:rFonts w:ascii="Times New Roman" w:hAnsi="Times New Roman" w:cs="Times New Roman"/>
          <w:sz w:val="24"/>
        </w:rPr>
        <w:t>«Отношения распределения рисков между общественным и частным (включая добровольческий) секторами, основанные на согласованном стремлении достичь требуемого результата государственной политики. Как правило, такое партнерство принимает форму долгосрочных и гибких отношений, обычно подкрепляемых договором (контрактом) предоставления услуги публичного финансирования», - Британская комиссия по частно-государственному партнерству.</w:t>
      </w:r>
    </w:p>
    <w:p w:rsidR="0048153A" w:rsidRPr="000E6BBB" w:rsidRDefault="0048153A" w:rsidP="0048153A">
      <w:pPr>
        <w:pStyle w:val="a7"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E6BBB">
        <w:rPr>
          <w:rFonts w:ascii="Times New Roman" w:hAnsi="Times New Roman" w:cs="Times New Roman"/>
          <w:sz w:val="24"/>
        </w:rPr>
        <w:t>«Частно-государственное партнерство часто понимается как частные инвестиции, где стороны, включая как правительственные обязательства, а также обязательства частного сектора реализуют отношения в форматах партнерства», - Правительство Индии, Министерство финансов.</w:t>
      </w:r>
    </w:p>
    <w:p w:rsidR="0048153A" w:rsidRPr="000E6BBB" w:rsidRDefault="0048153A" w:rsidP="0048153A">
      <w:pPr>
        <w:pStyle w:val="a7"/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48153A" w:rsidRPr="000E6BBB" w:rsidRDefault="0048153A" w:rsidP="0048153A">
      <w:pPr>
        <w:pStyle w:val="a7"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E6BBB">
        <w:rPr>
          <w:rFonts w:ascii="Times New Roman" w:hAnsi="Times New Roman" w:cs="Times New Roman"/>
          <w:sz w:val="24"/>
        </w:rPr>
        <w:t xml:space="preserve">Существует </w:t>
      </w:r>
      <w:r>
        <w:rPr>
          <w:rFonts w:ascii="Times New Roman" w:hAnsi="Times New Roman" w:cs="Times New Roman"/>
          <w:sz w:val="24"/>
        </w:rPr>
        <w:t>ряд</w:t>
      </w:r>
      <w:r w:rsidRPr="000E6BBB">
        <w:rPr>
          <w:rFonts w:ascii="Times New Roman" w:hAnsi="Times New Roman" w:cs="Times New Roman"/>
          <w:sz w:val="24"/>
        </w:rPr>
        <w:t xml:space="preserve"> проблем в создании </w:t>
      </w:r>
      <w:r>
        <w:rPr>
          <w:rFonts w:ascii="Times New Roman" w:hAnsi="Times New Roman" w:cs="Times New Roman"/>
          <w:sz w:val="24"/>
        </w:rPr>
        <w:t>государственно-частного партнерства</w:t>
      </w:r>
      <w:r w:rsidRPr="000E6BBB">
        <w:rPr>
          <w:rFonts w:ascii="Times New Roman" w:hAnsi="Times New Roman" w:cs="Times New Roman"/>
          <w:sz w:val="24"/>
        </w:rPr>
        <w:t xml:space="preserve"> в сфере образования, и эти проблемы продолжают ограничивать возможности для проектирования договоров партнерств, а также выступают в качестве сдерживающего фактора для включения большего числа стимулов для инвестирования частного сектора в образование. </w:t>
      </w:r>
    </w:p>
    <w:p w:rsidR="0048153A" w:rsidRPr="000E6BBB" w:rsidRDefault="0048153A" w:rsidP="0048153A">
      <w:pPr>
        <w:pStyle w:val="a7"/>
        <w:numPr>
          <w:ilvl w:val="0"/>
          <w:numId w:val="27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</w:rPr>
      </w:pPr>
      <w:r w:rsidRPr="000E6BBB">
        <w:rPr>
          <w:rFonts w:ascii="Times New Roman" w:hAnsi="Times New Roman" w:cs="Times New Roman"/>
          <w:sz w:val="24"/>
        </w:rPr>
        <w:t xml:space="preserve">Низкий уровень потенциала для реализации </w:t>
      </w:r>
      <w:r w:rsidRPr="00362877">
        <w:rPr>
          <w:rFonts w:ascii="Times New Roman" w:hAnsi="Times New Roman" w:cs="Times New Roman"/>
          <w:sz w:val="24"/>
        </w:rPr>
        <w:t>государственно-частного партнерства</w:t>
      </w:r>
      <w:r w:rsidRPr="000E6BBB">
        <w:rPr>
          <w:rFonts w:ascii="Times New Roman" w:hAnsi="Times New Roman" w:cs="Times New Roman"/>
          <w:sz w:val="24"/>
        </w:rPr>
        <w:t xml:space="preserve"> в сфер</w:t>
      </w:r>
      <w:r>
        <w:rPr>
          <w:rFonts w:ascii="Times New Roman" w:hAnsi="Times New Roman" w:cs="Times New Roman"/>
          <w:sz w:val="24"/>
        </w:rPr>
        <w:t>е образования во многих странах.</w:t>
      </w:r>
    </w:p>
    <w:p w:rsidR="0048153A" w:rsidRPr="000E6BBB" w:rsidRDefault="0048153A" w:rsidP="0048153A">
      <w:pPr>
        <w:pStyle w:val="a7"/>
        <w:numPr>
          <w:ilvl w:val="0"/>
          <w:numId w:val="27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</w:rPr>
      </w:pPr>
      <w:r w:rsidRPr="000E6BBB">
        <w:rPr>
          <w:rFonts w:ascii="Times New Roman" w:hAnsi="Times New Roman" w:cs="Times New Roman"/>
          <w:sz w:val="24"/>
        </w:rPr>
        <w:t xml:space="preserve">Трудность определения конечных результатов или коэффициентов эффективности, поскольку существует слишком много факторов, которые влияют на результаты обучения. </w:t>
      </w:r>
      <w:r>
        <w:rPr>
          <w:rFonts w:ascii="Times New Roman" w:hAnsi="Times New Roman" w:cs="Times New Roman"/>
          <w:sz w:val="24"/>
        </w:rPr>
        <w:t>Сложно</w:t>
      </w:r>
      <w:r w:rsidRPr="000E6BBB">
        <w:rPr>
          <w:rFonts w:ascii="Times New Roman" w:hAnsi="Times New Roman" w:cs="Times New Roman"/>
          <w:sz w:val="24"/>
        </w:rPr>
        <w:t xml:space="preserve"> установить рамки, в которых негосударственные образовательные организации могут бы</w:t>
      </w:r>
      <w:r>
        <w:rPr>
          <w:rFonts w:ascii="Times New Roman" w:hAnsi="Times New Roman" w:cs="Times New Roman"/>
          <w:sz w:val="24"/>
        </w:rPr>
        <w:t>ть привлечены к ответственности.</w:t>
      </w:r>
    </w:p>
    <w:p w:rsidR="0048153A" w:rsidRPr="000E6BBB" w:rsidRDefault="0048153A" w:rsidP="0048153A">
      <w:pPr>
        <w:pStyle w:val="a7"/>
        <w:numPr>
          <w:ilvl w:val="0"/>
          <w:numId w:val="27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</w:rPr>
      </w:pPr>
      <w:r w:rsidRPr="000E6BBB">
        <w:rPr>
          <w:rFonts w:ascii="Times New Roman" w:hAnsi="Times New Roman" w:cs="Times New Roman"/>
          <w:sz w:val="24"/>
        </w:rPr>
        <w:t>Опасения с обеих сторон: для государственного сектора, образование рассматривается в качестве некоммерческой деятельности, в то время как для частного сектора есть риск, что поворот в политике может уменьшить выгоды от</w:t>
      </w:r>
      <w:r>
        <w:rPr>
          <w:rFonts w:ascii="Times New Roman" w:hAnsi="Times New Roman" w:cs="Times New Roman"/>
          <w:sz w:val="24"/>
        </w:rPr>
        <w:t xml:space="preserve"> такого партнерского соглашения.</w:t>
      </w:r>
    </w:p>
    <w:p w:rsidR="0048153A" w:rsidRPr="00972F41" w:rsidRDefault="0048153A" w:rsidP="0048153A">
      <w:pPr>
        <w:pStyle w:val="a7"/>
        <w:numPr>
          <w:ilvl w:val="0"/>
          <w:numId w:val="27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</w:rPr>
      </w:pPr>
      <w:r w:rsidRPr="00972F41">
        <w:rPr>
          <w:rFonts w:ascii="Times New Roman" w:hAnsi="Times New Roman" w:cs="Times New Roman"/>
          <w:sz w:val="24"/>
        </w:rPr>
        <w:t>У всех участников партнерства различные цели, заинтересованности и способы работы, и им трудно координировать свои системны</w:t>
      </w:r>
      <w:r>
        <w:rPr>
          <w:rFonts w:ascii="Times New Roman" w:hAnsi="Times New Roman" w:cs="Times New Roman"/>
          <w:sz w:val="24"/>
        </w:rPr>
        <w:t>е</w:t>
      </w:r>
      <w:r w:rsidRPr="00972F41">
        <w:rPr>
          <w:rFonts w:ascii="Times New Roman" w:hAnsi="Times New Roman" w:cs="Times New Roman"/>
          <w:sz w:val="24"/>
        </w:rPr>
        <w:t xml:space="preserve"> требования и требования для работы дру</w:t>
      </w:r>
      <w:r>
        <w:rPr>
          <w:rFonts w:ascii="Times New Roman" w:hAnsi="Times New Roman" w:cs="Times New Roman"/>
          <w:sz w:val="24"/>
        </w:rPr>
        <w:t>г с другом в рамках партнерства.</w:t>
      </w:r>
    </w:p>
    <w:p w:rsidR="0048153A" w:rsidRPr="00972F41" w:rsidRDefault="0048153A" w:rsidP="0048153A">
      <w:pPr>
        <w:pStyle w:val="a7"/>
        <w:numPr>
          <w:ilvl w:val="0"/>
          <w:numId w:val="27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</w:rPr>
      </w:pPr>
      <w:r w:rsidRPr="00972F41">
        <w:rPr>
          <w:rFonts w:ascii="Times New Roman" w:hAnsi="Times New Roman" w:cs="Times New Roman"/>
          <w:sz w:val="24"/>
        </w:rPr>
        <w:t>Существуют значительные различия в мощности, которыми могут обладать участники партнерства  -</w:t>
      </w:r>
      <w:r>
        <w:rPr>
          <w:rFonts w:ascii="Times New Roman" w:hAnsi="Times New Roman" w:cs="Times New Roman"/>
          <w:sz w:val="24"/>
        </w:rPr>
        <w:t xml:space="preserve"> представители частного сектора.</w:t>
      </w:r>
    </w:p>
    <w:p w:rsidR="0048153A" w:rsidRPr="00446FE0" w:rsidRDefault="0048153A" w:rsidP="0048153A">
      <w:pPr>
        <w:pStyle w:val="a7"/>
        <w:numPr>
          <w:ilvl w:val="0"/>
          <w:numId w:val="27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</w:rPr>
      </w:pPr>
      <w:r w:rsidRPr="00972F41">
        <w:rPr>
          <w:rFonts w:ascii="Times New Roman" w:hAnsi="Times New Roman" w:cs="Times New Roman"/>
          <w:sz w:val="24"/>
        </w:rPr>
        <w:t xml:space="preserve">Существует значительное разнообразие организационных моделей, которые попадают под термин партнерства, начиная с </w:t>
      </w:r>
      <w:r w:rsidRPr="00362877">
        <w:rPr>
          <w:rFonts w:ascii="Times New Roman" w:hAnsi="Times New Roman" w:cs="Times New Roman"/>
          <w:sz w:val="24"/>
        </w:rPr>
        <w:t>государственно-частного партнерства</w:t>
      </w:r>
      <w:r w:rsidRPr="00972F41">
        <w:rPr>
          <w:rFonts w:ascii="Times New Roman" w:hAnsi="Times New Roman" w:cs="Times New Roman"/>
          <w:sz w:val="24"/>
        </w:rPr>
        <w:t>, котор</w:t>
      </w:r>
      <w:r>
        <w:rPr>
          <w:rFonts w:ascii="Times New Roman" w:hAnsi="Times New Roman" w:cs="Times New Roman"/>
          <w:sz w:val="24"/>
        </w:rPr>
        <w:t>ое</w:t>
      </w:r>
      <w:r w:rsidRPr="00972F41">
        <w:rPr>
          <w:rFonts w:ascii="Times New Roman" w:hAnsi="Times New Roman" w:cs="Times New Roman"/>
          <w:sz w:val="24"/>
        </w:rPr>
        <w:t xml:space="preserve"> созда</w:t>
      </w:r>
      <w:r>
        <w:rPr>
          <w:rFonts w:ascii="Times New Roman" w:hAnsi="Times New Roman" w:cs="Times New Roman"/>
          <w:sz w:val="24"/>
        </w:rPr>
        <w:t>е</w:t>
      </w:r>
      <w:r w:rsidRPr="00972F41">
        <w:rPr>
          <w:rFonts w:ascii="Times New Roman" w:hAnsi="Times New Roman" w:cs="Times New Roman"/>
          <w:sz w:val="24"/>
        </w:rPr>
        <w:t>тся для реализации определенных задач, до создания отдельных организаций (в том числе ресурсных центров), которые формируются для сбора и распространения знаний, мониторинга и контроля.</w:t>
      </w:r>
    </w:p>
    <w:p w:rsidR="0048153A" w:rsidRPr="00BF5C37" w:rsidRDefault="0048153A" w:rsidP="0038247A">
      <w:pPr>
        <w:pStyle w:val="a7"/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A51C73" w:rsidRDefault="009912EA" w:rsidP="00AC6A6C">
      <w:pPr>
        <w:pStyle w:val="1"/>
        <w:keepLines w:val="0"/>
        <w:widowControl w:val="0"/>
      </w:pPr>
      <w:bookmarkStart w:id="22" w:name="_Toc431315786"/>
      <w:r>
        <w:t xml:space="preserve">Приложение 1. </w:t>
      </w:r>
      <w:r w:rsidRPr="0038247A">
        <w:t>Инструмент 1</w:t>
      </w:r>
      <w:r>
        <w:t xml:space="preserve"> -</w:t>
      </w:r>
      <w:r w:rsidRPr="0038247A">
        <w:t xml:space="preserve"> Бланк оценки партнера</w:t>
      </w:r>
      <w:bookmarkEnd w:id="22"/>
    </w:p>
    <w:p w:rsidR="00AC6A6C" w:rsidRPr="00AC6A6C" w:rsidRDefault="00AC6A6C" w:rsidP="00AC6A6C"/>
    <w:tbl>
      <w:tblPr>
        <w:tblStyle w:val="a9"/>
        <w:tblpPr w:leftFromText="181" w:rightFromText="181" w:vertAnchor="text" w:tblpY="1"/>
        <w:tblOverlap w:val="never"/>
        <w:tblW w:w="0" w:type="auto"/>
        <w:tblLook w:val="04A0"/>
      </w:tblPr>
      <w:tblGrid>
        <w:gridCol w:w="4644"/>
        <w:gridCol w:w="2410"/>
        <w:gridCol w:w="2517"/>
      </w:tblGrid>
      <w:tr w:rsidR="00A37627" w:rsidRPr="00766E04" w:rsidTr="00D256F6">
        <w:tc>
          <w:tcPr>
            <w:tcW w:w="4644" w:type="dxa"/>
          </w:tcPr>
          <w:p w:rsidR="00CE3ECC" w:rsidRPr="00766E04" w:rsidRDefault="00CE3ECC" w:rsidP="00AC6A6C">
            <w:pPr>
              <w:widowControl w:val="0"/>
              <w:rPr>
                <w:rFonts w:ascii="Times New Roman" w:eastAsia="Times New Roman" w:hAnsi="Times New Roman" w:cs="Times New Roman"/>
                <w:b/>
                <w:kern w:val="24"/>
                <w:szCs w:val="24"/>
                <w:lang w:eastAsia="ru-RU"/>
              </w:rPr>
            </w:pPr>
            <w:r w:rsidRPr="00766E04">
              <w:rPr>
                <w:rFonts w:ascii="Times New Roman" w:eastAsia="Times New Roman" w:hAnsi="Times New Roman" w:cs="Times New Roman"/>
                <w:b/>
                <w:kern w:val="24"/>
                <w:szCs w:val="24"/>
                <w:lang w:eastAsia="ru-RU"/>
              </w:rPr>
              <w:t>СВЕДЕНИЯ О ПОТЕНЦИАЛЬНОМ ПАРТНЕРЕ (сведения об организации</w:t>
            </w:r>
            <w:r>
              <w:rPr>
                <w:rFonts w:ascii="Times New Roman" w:eastAsia="Times New Roman" w:hAnsi="Times New Roman" w:cs="Times New Roman"/>
                <w:b/>
                <w:kern w:val="24"/>
                <w:szCs w:val="24"/>
                <w:lang w:eastAsia="ru-RU"/>
              </w:rPr>
              <w:t xml:space="preserve">, </w:t>
            </w:r>
            <w:r w:rsidRPr="00766E04">
              <w:rPr>
                <w:rFonts w:ascii="Times New Roman" w:eastAsia="Times New Roman" w:hAnsi="Times New Roman" w:cs="Times New Roman"/>
                <w:b/>
                <w:kern w:val="24"/>
                <w:szCs w:val="24"/>
                <w:lang w:eastAsia="ru-RU"/>
              </w:rPr>
              <w:t>её характеристиках</w:t>
            </w:r>
            <w:r>
              <w:rPr>
                <w:rFonts w:ascii="Times New Roman" w:eastAsia="Times New Roman" w:hAnsi="Times New Roman" w:cs="Times New Roman"/>
                <w:b/>
                <w:kern w:val="24"/>
                <w:szCs w:val="24"/>
                <w:lang w:eastAsia="ru-RU"/>
              </w:rPr>
              <w:t xml:space="preserve"> и ресурсах</w:t>
            </w:r>
            <w:r w:rsidRPr="00766E04">
              <w:rPr>
                <w:rFonts w:ascii="Times New Roman" w:eastAsia="Times New Roman" w:hAnsi="Times New Roman" w:cs="Times New Roman"/>
                <w:b/>
                <w:kern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</w:tcPr>
          <w:p w:rsidR="00CE3ECC" w:rsidRPr="00766E04" w:rsidRDefault="00CE3ECC" w:rsidP="00AC6A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66E04">
              <w:rPr>
                <w:rFonts w:ascii="Times New Roman" w:hAnsi="Times New Roman" w:cs="Times New Roman"/>
                <w:b/>
                <w:bCs/>
                <w:szCs w:val="24"/>
              </w:rPr>
              <w:t>ТЕКУЩЕЕ СОСТОЯНИЕ</w:t>
            </w:r>
          </w:p>
          <w:p w:rsidR="00CE3ECC" w:rsidRPr="00766E04" w:rsidRDefault="00CE3ECC" w:rsidP="00AC6A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E3ECC" w:rsidRPr="00766E04" w:rsidRDefault="00CE3ECC" w:rsidP="00D22C17">
            <w:pPr>
              <w:pStyle w:val="a8"/>
              <w:widowControl w:val="0"/>
              <w:numPr>
                <w:ilvl w:val="0"/>
                <w:numId w:val="30"/>
              </w:numPr>
              <w:tabs>
                <w:tab w:val="left" w:pos="259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4"/>
              </w:rPr>
            </w:pPr>
            <w:r w:rsidRPr="00766E04">
              <w:rPr>
                <w:rFonts w:ascii="Times New Roman" w:hAnsi="Times New Roman" w:cs="Times New Roman"/>
                <w:sz w:val="20"/>
                <w:szCs w:val="24"/>
              </w:rPr>
              <w:t>обзор того, что уже известно об организации</w:t>
            </w:r>
          </w:p>
          <w:p w:rsidR="00CE3ECC" w:rsidRPr="00766E04" w:rsidRDefault="00CE3ECC" w:rsidP="00D22C17">
            <w:pPr>
              <w:pStyle w:val="a8"/>
              <w:widowControl w:val="0"/>
              <w:numPr>
                <w:ilvl w:val="0"/>
                <w:numId w:val="30"/>
              </w:numPr>
              <w:tabs>
                <w:tab w:val="left" w:pos="259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4"/>
              </w:rPr>
            </w:pPr>
            <w:r w:rsidRPr="00766E04">
              <w:rPr>
                <w:rFonts w:ascii="Times New Roman" w:hAnsi="Times New Roman" w:cs="Times New Roman"/>
                <w:sz w:val="20"/>
                <w:szCs w:val="24"/>
              </w:rPr>
              <w:t xml:space="preserve">оценка надежности источников информации </w:t>
            </w:r>
          </w:p>
          <w:p w:rsidR="00CE3ECC" w:rsidRPr="00766E04" w:rsidRDefault="00CE3ECC" w:rsidP="00D22C17">
            <w:pPr>
              <w:pStyle w:val="a8"/>
              <w:widowControl w:val="0"/>
              <w:numPr>
                <w:ilvl w:val="0"/>
                <w:numId w:val="30"/>
              </w:numPr>
              <w:tabs>
                <w:tab w:val="left" w:pos="259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766E04">
              <w:rPr>
                <w:rFonts w:ascii="Times New Roman" w:hAnsi="Times New Roman" w:cs="Times New Roman"/>
                <w:sz w:val="20"/>
                <w:szCs w:val="24"/>
              </w:rPr>
              <w:t>определение того, насколько доступная информация достаточна для принятия решения</w:t>
            </w:r>
          </w:p>
        </w:tc>
        <w:tc>
          <w:tcPr>
            <w:tcW w:w="2517" w:type="dxa"/>
          </w:tcPr>
          <w:p w:rsidR="00CE3ECC" w:rsidRPr="00766E04" w:rsidRDefault="00CE3ECC" w:rsidP="00AC6A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66E04">
              <w:rPr>
                <w:rFonts w:ascii="Times New Roman" w:hAnsi="Times New Roman" w:cs="Times New Roman"/>
                <w:b/>
                <w:bCs/>
                <w:szCs w:val="24"/>
              </w:rPr>
              <w:t>ПОСЛЕДУЮЩИЕ ДЕЙСТВИЯ</w:t>
            </w:r>
          </w:p>
          <w:p w:rsidR="00CE3ECC" w:rsidRPr="00766E04" w:rsidRDefault="00CE3ECC" w:rsidP="00AC6A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E3ECC" w:rsidRPr="00766E04" w:rsidRDefault="00CE3ECC" w:rsidP="00AC6A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766E04">
              <w:rPr>
                <w:rFonts w:ascii="Times New Roman" w:hAnsi="Times New Roman" w:cs="Times New Roman"/>
                <w:sz w:val="20"/>
                <w:szCs w:val="24"/>
              </w:rPr>
              <w:t>1) какая необходима дополнительная</w:t>
            </w:r>
            <w:r w:rsidR="00A37627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766E04">
              <w:rPr>
                <w:rFonts w:ascii="Times New Roman" w:hAnsi="Times New Roman" w:cs="Times New Roman"/>
                <w:sz w:val="20"/>
                <w:szCs w:val="24"/>
              </w:rPr>
              <w:t>информация</w:t>
            </w:r>
          </w:p>
          <w:p w:rsidR="00CE3ECC" w:rsidRPr="00766E04" w:rsidRDefault="00CE3ECC" w:rsidP="00AC6A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766E04">
              <w:rPr>
                <w:rFonts w:ascii="Times New Roman" w:hAnsi="Times New Roman" w:cs="Times New Roman"/>
                <w:sz w:val="20"/>
                <w:szCs w:val="24"/>
              </w:rPr>
              <w:t>2) существуют ли некоторые сомнения</w:t>
            </w:r>
          </w:p>
          <w:p w:rsidR="00CE3ECC" w:rsidRPr="00766E04" w:rsidRDefault="00CE3ECC" w:rsidP="00AC6A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24"/>
                <w:szCs w:val="24"/>
                <w:lang w:eastAsia="ru-RU"/>
              </w:rPr>
            </w:pPr>
            <w:r w:rsidRPr="00766E04">
              <w:rPr>
                <w:rFonts w:ascii="Times New Roman" w:hAnsi="Times New Roman" w:cs="Times New Roman"/>
                <w:sz w:val="20"/>
                <w:szCs w:val="24"/>
              </w:rPr>
              <w:t>3) каков график и критерии принятия решения об устойчивости возможного партнерства</w:t>
            </w:r>
          </w:p>
        </w:tc>
      </w:tr>
      <w:tr w:rsidR="00A37627" w:rsidRPr="00FC7149" w:rsidTr="00D256F6">
        <w:tc>
          <w:tcPr>
            <w:tcW w:w="4644" w:type="dxa"/>
          </w:tcPr>
          <w:p w:rsidR="00CE3ECC" w:rsidRPr="00766E04" w:rsidRDefault="00CE3ECC" w:rsidP="00D22C17">
            <w:pPr>
              <w:pStyle w:val="a8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26" w:hanging="426"/>
              <w:rPr>
                <w:rFonts w:ascii="Times New Roman" w:eastAsia="Times New Roman" w:hAnsi="Times New Roman" w:cs="Times New Roman"/>
                <w:kern w:val="24"/>
                <w:szCs w:val="24"/>
              </w:rPr>
            </w:pPr>
            <w:r w:rsidRPr="00766E04">
              <w:rPr>
                <w:rFonts w:ascii="Times New Roman" w:hAnsi="Times New Roman" w:cs="Times New Roman"/>
                <w:szCs w:val="24"/>
              </w:rPr>
              <w:t>Насколько удовлетворителен опыт работы организации, количество и масштаб выполненных аналогичных проектов? Имеются ли успешно завершенные и/или развивающиеся проекты?</w:t>
            </w:r>
          </w:p>
        </w:tc>
        <w:tc>
          <w:tcPr>
            <w:tcW w:w="2410" w:type="dxa"/>
          </w:tcPr>
          <w:p w:rsidR="00CE3ECC" w:rsidRPr="00FC7149" w:rsidRDefault="00CE3ECC" w:rsidP="00AC6A6C">
            <w:pPr>
              <w:widowControl w:val="0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CE3ECC" w:rsidRPr="00FC7149" w:rsidRDefault="00CE3ECC" w:rsidP="00AC6A6C">
            <w:pPr>
              <w:widowControl w:val="0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</w:tc>
      </w:tr>
      <w:tr w:rsidR="00A37627" w:rsidRPr="00FC7149" w:rsidTr="00D256F6">
        <w:tc>
          <w:tcPr>
            <w:tcW w:w="4644" w:type="dxa"/>
          </w:tcPr>
          <w:p w:rsidR="00CE3ECC" w:rsidRPr="00766E04" w:rsidRDefault="00CE3ECC" w:rsidP="00D22C17">
            <w:pPr>
              <w:pStyle w:val="a8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26" w:hanging="426"/>
              <w:rPr>
                <w:rFonts w:ascii="Times New Roman" w:eastAsia="Times New Roman" w:hAnsi="Times New Roman" w:cs="Times New Roman"/>
                <w:kern w:val="24"/>
                <w:szCs w:val="24"/>
              </w:rPr>
            </w:pPr>
            <w:r w:rsidRPr="00766E04">
              <w:rPr>
                <w:rFonts w:ascii="Times New Roman" w:hAnsi="Times New Roman" w:cs="Times New Roman"/>
                <w:szCs w:val="24"/>
              </w:rPr>
              <w:t>Пользуется ли эта организация уважением/ признанием внутри своего сектора? Какова репутация организации как надежной и устойчивой в своем секторе? Имеется ли стремление организации выстраивать внутрисекторальные отраслевые связи для совершенствования выпускаемой продукции, оказываемых услуг?</w:t>
            </w:r>
          </w:p>
        </w:tc>
        <w:tc>
          <w:tcPr>
            <w:tcW w:w="2410" w:type="dxa"/>
          </w:tcPr>
          <w:p w:rsidR="00CE3ECC" w:rsidRPr="00FC7149" w:rsidRDefault="00CE3ECC" w:rsidP="00AC6A6C">
            <w:pPr>
              <w:widowControl w:val="0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CE3ECC" w:rsidRPr="00FC7149" w:rsidRDefault="00CE3ECC" w:rsidP="00AC6A6C">
            <w:pPr>
              <w:widowControl w:val="0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</w:tc>
      </w:tr>
      <w:tr w:rsidR="00A37627" w:rsidRPr="00FC7149" w:rsidTr="00D256F6">
        <w:tc>
          <w:tcPr>
            <w:tcW w:w="4644" w:type="dxa"/>
          </w:tcPr>
          <w:p w:rsidR="00CE3ECC" w:rsidRPr="00766E04" w:rsidRDefault="00CE3ECC" w:rsidP="00D22C17">
            <w:pPr>
              <w:pStyle w:val="a8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26" w:hanging="426"/>
              <w:rPr>
                <w:rFonts w:ascii="Times New Roman" w:eastAsia="Times New Roman" w:hAnsi="Times New Roman" w:cs="Times New Roman"/>
                <w:kern w:val="24"/>
                <w:szCs w:val="24"/>
              </w:rPr>
            </w:pPr>
            <w:r w:rsidRPr="00766E04">
              <w:rPr>
                <w:rFonts w:ascii="Times New Roman" w:hAnsi="Times New Roman" w:cs="Times New Roman"/>
                <w:szCs w:val="24"/>
              </w:rPr>
              <w:t>Пользуется ли эта организация уважением/ признанием у других секторов и ключевых организаций?</w:t>
            </w:r>
          </w:p>
        </w:tc>
        <w:tc>
          <w:tcPr>
            <w:tcW w:w="2410" w:type="dxa"/>
          </w:tcPr>
          <w:p w:rsidR="00CE3ECC" w:rsidRPr="00FC7149" w:rsidRDefault="00CE3ECC" w:rsidP="00AC6A6C">
            <w:pPr>
              <w:widowControl w:val="0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CE3ECC" w:rsidRPr="00FC7149" w:rsidRDefault="00CE3ECC" w:rsidP="00AC6A6C">
            <w:pPr>
              <w:widowControl w:val="0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</w:tc>
      </w:tr>
      <w:tr w:rsidR="00A37627" w:rsidRPr="00FC7149" w:rsidTr="00D256F6">
        <w:tc>
          <w:tcPr>
            <w:tcW w:w="4644" w:type="dxa"/>
          </w:tcPr>
          <w:p w:rsidR="00CE3ECC" w:rsidRPr="00766E04" w:rsidRDefault="00CE3ECC" w:rsidP="00D22C17">
            <w:pPr>
              <w:pStyle w:val="a8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26" w:hanging="426"/>
              <w:rPr>
                <w:rFonts w:ascii="Times New Roman" w:eastAsia="Times New Roman" w:hAnsi="Times New Roman" w:cs="Times New Roman"/>
                <w:kern w:val="24"/>
                <w:szCs w:val="24"/>
              </w:rPr>
            </w:pPr>
            <w:r w:rsidRPr="00766E04">
              <w:rPr>
                <w:rFonts w:ascii="Times New Roman" w:hAnsi="Times New Roman" w:cs="Times New Roman"/>
                <w:szCs w:val="24"/>
              </w:rPr>
              <w:t xml:space="preserve">Какие профессиональные компетенции организации дополнят компетенции вашей организации и/или других партнеров в ходе реализации проекта? </w:t>
            </w:r>
          </w:p>
        </w:tc>
        <w:tc>
          <w:tcPr>
            <w:tcW w:w="2410" w:type="dxa"/>
          </w:tcPr>
          <w:p w:rsidR="00CE3ECC" w:rsidRPr="00FC7149" w:rsidRDefault="00CE3ECC" w:rsidP="00AC6A6C">
            <w:pPr>
              <w:widowControl w:val="0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CE3ECC" w:rsidRPr="00FC7149" w:rsidRDefault="00CE3ECC" w:rsidP="00AC6A6C">
            <w:pPr>
              <w:widowControl w:val="0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</w:tc>
      </w:tr>
      <w:tr w:rsidR="00A37627" w:rsidRPr="00FC7149" w:rsidTr="00D256F6">
        <w:tc>
          <w:tcPr>
            <w:tcW w:w="4644" w:type="dxa"/>
          </w:tcPr>
          <w:p w:rsidR="00CE3ECC" w:rsidRPr="00766E04" w:rsidRDefault="00CE3ECC" w:rsidP="00D22C17">
            <w:pPr>
              <w:pStyle w:val="a8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26" w:hanging="426"/>
              <w:rPr>
                <w:rFonts w:ascii="Times New Roman" w:eastAsia="Times New Roman" w:hAnsi="Times New Roman" w:cs="Times New Roman"/>
                <w:kern w:val="24"/>
                <w:szCs w:val="24"/>
              </w:rPr>
            </w:pPr>
            <w:r w:rsidRPr="00766E04">
              <w:rPr>
                <w:rFonts w:ascii="Times New Roman" w:hAnsi="Times New Roman" w:cs="Times New Roman"/>
                <w:szCs w:val="24"/>
              </w:rPr>
              <w:t>Имеет ли организация широкие и полезные контакты и информационные ресурсы, которыми она может поделиться?</w:t>
            </w:r>
          </w:p>
        </w:tc>
        <w:tc>
          <w:tcPr>
            <w:tcW w:w="2410" w:type="dxa"/>
          </w:tcPr>
          <w:p w:rsidR="00CE3ECC" w:rsidRPr="00FC7149" w:rsidRDefault="00CE3ECC" w:rsidP="00AC6A6C">
            <w:pPr>
              <w:widowControl w:val="0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CE3ECC" w:rsidRPr="00FC7149" w:rsidRDefault="00CE3ECC" w:rsidP="00AC6A6C">
            <w:pPr>
              <w:widowControl w:val="0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</w:tc>
      </w:tr>
      <w:tr w:rsidR="00A37627" w:rsidRPr="00FC7149" w:rsidTr="00D256F6">
        <w:tc>
          <w:tcPr>
            <w:tcW w:w="4644" w:type="dxa"/>
          </w:tcPr>
          <w:p w:rsidR="00CE3ECC" w:rsidRPr="00766E04" w:rsidRDefault="00CE3ECC" w:rsidP="00D22C17">
            <w:pPr>
              <w:pStyle w:val="a8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26" w:hanging="426"/>
              <w:rPr>
                <w:rFonts w:ascii="Times New Roman" w:eastAsia="Times New Roman" w:hAnsi="Times New Roman" w:cs="Times New Roman"/>
                <w:kern w:val="24"/>
                <w:szCs w:val="24"/>
              </w:rPr>
            </w:pPr>
            <w:r w:rsidRPr="00766E04">
              <w:rPr>
                <w:rFonts w:ascii="Times New Roman" w:hAnsi="Times New Roman" w:cs="Times New Roman"/>
                <w:szCs w:val="24"/>
              </w:rPr>
              <w:t xml:space="preserve">Какие есть свидетельства финансовой устойчивости и надежности? </w:t>
            </w:r>
          </w:p>
        </w:tc>
        <w:tc>
          <w:tcPr>
            <w:tcW w:w="2410" w:type="dxa"/>
          </w:tcPr>
          <w:p w:rsidR="00CE3ECC" w:rsidRPr="00FC7149" w:rsidRDefault="00CE3ECC" w:rsidP="00AC6A6C">
            <w:pPr>
              <w:widowControl w:val="0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CE3ECC" w:rsidRPr="00FC7149" w:rsidRDefault="00CE3ECC" w:rsidP="00AC6A6C">
            <w:pPr>
              <w:widowControl w:val="0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</w:tc>
      </w:tr>
      <w:tr w:rsidR="00A37627" w:rsidRPr="00FC7149" w:rsidTr="00D256F6">
        <w:tc>
          <w:tcPr>
            <w:tcW w:w="4644" w:type="dxa"/>
          </w:tcPr>
          <w:p w:rsidR="00CE3ECC" w:rsidRPr="00766E04" w:rsidRDefault="00CE3ECC" w:rsidP="00D22C17">
            <w:pPr>
              <w:pStyle w:val="a8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26" w:hanging="426"/>
              <w:rPr>
                <w:rFonts w:ascii="Times New Roman" w:eastAsia="Times New Roman" w:hAnsi="Times New Roman" w:cs="Times New Roman"/>
                <w:kern w:val="24"/>
                <w:szCs w:val="24"/>
              </w:rPr>
            </w:pPr>
            <w:r w:rsidRPr="00766E04">
              <w:rPr>
                <w:rFonts w:ascii="Times New Roman" w:hAnsi="Times New Roman" w:cs="Times New Roman"/>
                <w:szCs w:val="24"/>
              </w:rPr>
              <w:t xml:space="preserve">Существуют ли в организации надежные структуры управления и менеджмента? </w:t>
            </w:r>
          </w:p>
        </w:tc>
        <w:tc>
          <w:tcPr>
            <w:tcW w:w="2410" w:type="dxa"/>
          </w:tcPr>
          <w:p w:rsidR="00CE3ECC" w:rsidRPr="00FC7149" w:rsidRDefault="00CE3ECC" w:rsidP="00AC6A6C">
            <w:pPr>
              <w:widowControl w:val="0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CE3ECC" w:rsidRPr="00FC7149" w:rsidRDefault="00CE3ECC" w:rsidP="00AC6A6C">
            <w:pPr>
              <w:widowControl w:val="0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</w:tc>
      </w:tr>
      <w:tr w:rsidR="00A37627" w:rsidRPr="00FC7149" w:rsidTr="00D256F6">
        <w:tc>
          <w:tcPr>
            <w:tcW w:w="4644" w:type="dxa"/>
          </w:tcPr>
          <w:p w:rsidR="00CE3ECC" w:rsidRPr="00766E04" w:rsidRDefault="00CE3ECC" w:rsidP="00D22C17">
            <w:pPr>
              <w:pStyle w:val="a8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26" w:hanging="426"/>
              <w:rPr>
                <w:rFonts w:ascii="Times New Roman" w:eastAsia="Times New Roman" w:hAnsi="Times New Roman" w:cs="Times New Roman"/>
                <w:kern w:val="24"/>
                <w:szCs w:val="24"/>
              </w:rPr>
            </w:pPr>
            <w:r w:rsidRPr="00766E04">
              <w:rPr>
                <w:rFonts w:ascii="Times New Roman" w:hAnsi="Times New Roman" w:cs="Times New Roman"/>
                <w:szCs w:val="24"/>
              </w:rPr>
              <w:t xml:space="preserve">Насколько постоянен штат сотрудников, как изменялся масштаб организации за последние 3-5 лет, по каким причинам это происходило? </w:t>
            </w:r>
          </w:p>
        </w:tc>
        <w:tc>
          <w:tcPr>
            <w:tcW w:w="2410" w:type="dxa"/>
          </w:tcPr>
          <w:p w:rsidR="00CE3ECC" w:rsidRPr="00FC7149" w:rsidRDefault="00CE3ECC" w:rsidP="00AC6A6C">
            <w:pPr>
              <w:widowControl w:val="0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CE3ECC" w:rsidRPr="00FC7149" w:rsidRDefault="00CE3ECC" w:rsidP="00AC6A6C">
            <w:pPr>
              <w:widowControl w:val="0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</w:tc>
      </w:tr>
      <w:tr w:rsidR="00A37627" w:rsidRPr="00FC7149" w:rsidTr="00D256F6">
        <w:tc>
          <w:tcPr>
            <w:tcW w:w="4644" w:type="dxa"/>
          </w:tcPr>
          <w:p w:rsidR="00CE3ECC" w:rsidRPr="00D256F6" w:rsidRDefault="00CE3ECC" w:rsidP="00D22C17">
            <w:pPr>
              <w:pStyle w:val="a8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26" w:hanging="426"/>
              <w:rPr>
                <w:rFonts w:ascii="Times New Roman" w:eastAsia="Times New Roman" w:hAnsi="Times New Roman" w:cs="Times New Roman"/>
                <w:kern w:val="24"/>
                <w:szCs w:val="24"/>
              </w:rPr>
            </w:pPr>
            <w:r w:rsidRPr="00766E04">
              <w:rPr>
                <w:rFonts w:ascii="Times New Roman" w:hAnsi="Times New Roman" w:cs="Times New Roman"/>
                <w:szCs w:val="24"/>
              </w:rPr>
              <w:t>Насколько широк доступ к необходимой информации/ ресурсам/ опыту организации?</w:t>
            </w:r>
          </w:p>
          <w:p w:rsidR="00D256F6" w:rsidRPr="00766E04" w:rsidRDefault="00D256F6" w:rsidP="00D256F6">
            <w:pPr>
              <w:pStyle w:val="a8"/>
              <w:widowControl w:val="0"/>
              <w:autoSpaceDE w:val="0"/>
              <w:autoSpaceDN w:val="0"/>
              <w:adjustRightInd w:val="0"/>
              <w:ind w:left="426"/>
              <w:rPr>
                <w:rFonts w:ascii="Times New Roman" w:eastAsia="Times New Roman" w:hAnsi="Times New Roman" w:cs="Times New Roman"/>
                <w:kern w:val="24"/>
                <w:szCs w:val="24"/>
              </w:rPr>
            </w:pPr>
          </w:p>
        </w:tc>
        <w:tc>
          <w:tcPr>
            <w:tcW w:w="2410" w:type="dxa"/>
          </w:tcPr>
          <w:p w:rsidR="00CE3ECC" w:rsidRPr="00FC7149" w:rsidRDefault="00CE3ECC" w:rsidP="00AC6A6C">
            <w:pPr>
              <w:widowControl w:val="0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CE3ECC" w:rsidRPr="00FC7149" w:rsidRDefault="00CE3ECC" w:rsidP="00AC6A6C">
            <w:pPr>
              <w:widowControl w:val="0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</w:tc>
      </w:tr>
      <w:tr w:rsidR="00A37627" w:rsidRPr="00FC7149" w:rsidTr="00D256F6">
        <w:tc>
          <w:tcPr>
            <w:tcW w:w="4644" w:type="dxa"/>
          </w:tcPr>
          <w:p w:rsidR="00AC6A6C" w:rsidRPr="00D256F6" w:rsidRDefault="00CE3ECC" w:rsidP="00D22C17">
            <w:pPr>
              <w:pStyle w:val="a8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26" w:hanging="426"/>
              <w:rPr>
                <w:rFonts w:ascii="Times New Roman" w:eastAsia="Times New Roman" w:hAnsi="Times New Roman" w:cs="Times New Roman"/>
                <w:kern w:val="24"/>
                <w:szCs w:val="24"/>
              </w:rPr>
            </w:pPr>
            <w:r w:rsidRPr="00766E04">
              <w:rPr>
                <w:rFonts w:ascii="Times New Roman" w:hAnsi="Times New Roman" w:cs="Times New Roman"/>
                <w:szCs w:val="24"/>
              </w:rPr>
              <w:t>Насколько эта организация будет привержена начатому делу в трудной ситуации?</w:t>
            </w:r>
          </w:p>
          <w:p w:rsidR="00D256F6" w:rsidRPr="00AC6A6C" w:rsidRDefault="00D256F6" w:rsidP="00D256F6">
            <w:pPr>
              <w:pStyle w:val="a8"/>
              <w:widowControl w:val="0"/>
              <w:autoSpaceDE w:val="0"/>
              <w:autoSpaceDN w:val="0"/>
              <w:adjustRightInd w:val="0"/>
              <w:ind w:left="426"/>
              <w:rPr>
                <w:rFonts w:ascii="Times New Roman" w:eastAsia="Times New Roman" w:hAnsi="Times New Roman" w:cs="Times New Roman"/>
                <w:kern w:val="24"/>
                <w:szCs w:val="24"/>
              </w:rPr>
            </w:pPr>
          </w:p>
        </w:tc>
        <w:tc>
          <w:tcPr>
            <w:tcW w:w="2410" w:type="dxa"/>
          </w:tcPr>
          <w:p w:rsidR="00CE3ECC" w:rsidRPr="00FC7149" w:rsidRDefault="00CE3ECC" w:rsidP="00AC6A6C">
            <w:pPr>
              <w:widowControl w:val="0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CE3ECC" w:rsidRPr="00FC7149" w:rsidRDefault="00CE3ECC" w:rsidP="00AC6A6C">
            <w:pPr>
              <w:widowControl w:val="0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</w:tc>
      </w:tr>
      <w:tr w:rsidR="00CE3ECC" w:rsidRPr="00FC7149" w:rsidTr="00D256F6">
        <w:tc>
          <w:tcPr>
            <w:tcW w:w="4644" w:type="dxa"/>
          </w:tcPr>
          <w:p w:rsidR="00CE3ECC" w:rsidRPr="00B87B9A" w:rsidRDefault="00CE3ECC" w:rsidP="00AC6A6C">
            <w:pPr>
              <w:keepNext/>
              <w:keepLines/>
              <w:rPr>
                <w:rFonts w:ascii="Times New Roman" w:eastAsia="Times New Roman" w:hAnsi="Times New Roman" w:cs="Times New Roman"/>
                <w:b/>
                <w:kern w:val="24"/>
                <w:szCs w:val="24"/>
                <w:lang w:eastAsia="ru-RU"/>
              </w:rPr>
            </w:pPr>
            <w:r w:rsidRPr="00B87B9A">
              <w:rPr>
                <w:rFonts w:ascii="Times New Roman" w:eastAsia="Times New Roman" w:hAnsi="Times New Roman" w:cs="Times New Roman"/>
                <w:b/>
                <w:kern w:val="24"/>
                <w:szCs w:val="24"/>
                <w:lang w:eastAsia="ru-RU"/>
              </w:rPr>
              <w:t>ОЦЕНКА СОТРУДНИКОВ ПОТЕНЦИАЛЬНОЙ ПАРТНЕРСКОЙ ОРГАНИЗАЦИИ</w:t>
            </w:r>
          </w:p>
        </w:tc>
        <w:tc>
          <w:tcPr>
            <w:tcW w:w="2410" w:type="dxa"/>
          </w:tcPr>
          <w:p w:rsidR="00CE3ECC" w:rsidRPr="00FC7149" w:rsidRDefault="00CE3ECC" w:rsidP="00AC6A6C">
            <w:pPr>
              <w:widowControl w:val="0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CE3ECC" w:rsidRPr="00FC7149" w:rsidRDefault="00CE3ECC" w:rsidP="00AC6A6C">
            <w:pPr>
              <w:widowControl w:val="0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</w:tc>
      </w:tr>
      <w:tr w:rsidR="00CE3ECC" w:rsidRPr="00FC7149" w:rsidTr="00D256F6">
        <w:tc>
          <w:tcPr>
            <w:tcW w:w="4644" w:type="dxa"/>
          </w:tcPr>
          <w:p w:rsidR="00CE3ECC" w:rsidRPr="00B87B9A" w:rsidRDefault="00CE3ECC" w:rsidP="00D22C17">
            <w:pPr>
              <w:pStyle w:val="a8"/>
              <w:widowControl w:val="0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szCs w:val="24"/>
              </w:rPr>
            </w:pPr>
            <w:r w:rsidRPr="00B87B9A">
              <w:rPr>
                <w:rFonts w:ascii="Times New Roman" w:hAnsi="Times New Roman" w:cs="Times New Roman"/>
                <w:szCs w:val="24"/>
              </w:rPr>
              <w:t>Насколько сотрудники лояльны к деятельности организации, уже реализуемым и вновь начинаемым проектам?</w:t>
            </w:r>
          </w:p>
        </w:tc>
        <w:tc>
          <w:tcPr>
            <w:tcW w:w="2410" w:type="dxa"/>
          </w:tcPr>
          <w:p w:rsidR="00CE3ECC" w:rsidRPr="00FC7149" w:rsidRDefault="00CE3ECC" w:rsidP="00AC6A6C">
            <w:pPr>
              <w:widowControl w:val="0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CE3ECC" w:rsidRPr="00FC7149" w:rsidRDefault="00CE3ECC" w:rsidP="00AC6A6C">
            <w:pPr>
              <w:widowControl w:val="0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</w:tc>
      </w:tr>
      <w:tr w:rsidR="00CE3ECC" w:rsidRPr="00FC7149" w:rsidTr="00D256F6">
        <w:tc>
          <w:tcPr>
            <w:tcW w:w="4644" w:type="dxa"/>
          </w:tcPr>
          <w:p w:rsidR="00CE3ECC" w:rsidRPr="00B87B9A" w:rsidRDefault="00CE3ECC" w:rsidP="00D22C17">
            <w:pPr>
              <w:pStyle w:val="a8"/>
              <w:widowControl w:val="0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szCs w:val="24"/>
              </w:rPr>
            </w:pPr>
            <w:r w:rsidRPr="00B87B9A">
              <w:rPr>
                <w:rFonts w:ascii="Times New Roman" w:hAnsi="Times New Roman" w:cs="Times New Roman"/>
                <w:szCs w:val="24"/>
              </w:rPr>
              <w:t>Есть ли у сотрудников опыт в разработке и реализации аналогичных проектов?</w:t>
            </w:r>
          </w:p>
        </w:tc>
        <w:tc>
          <w:tcPr>
            <w:tcW w:w="2410" w:type="dxa"/>
          </w:tcPr>
          <w:p w:rsidR="00CE3ECC" w:rsidRPr="00FC7149" w:rsidRDefault="00CE3ECC" w:rsidP="00AC6A6C">
            <w:pPr>
              <w:widowControl w:val="0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CE3ECC" w:rsidRPr="00FC7149" w:rsidRDefault="00CE3ECC" w:rsidP="00AC6A6C">
            <w:pPr>
              <w:widowControl w:val="0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</w:tc>
      </w:tr>
      <w:tr w:rsidR="00CE3ECC" w:rsidRPr="00FC7149" w:rsidTr="00D256F6">
        <w:tc>
          <w:tcPr>
            <w:tcW w:w="4644" w:type="dxa"/>
          </w:tcPr>
          <w:p w:rsidR="00CE3ECC" w:rsidRPr="00B87B9A" w:rsidRDefault="00CE3ECC" w:rsidP="00D22C17">
            <w:pPr>
              <w:pStyle w:val="a8"/>
              <w:widowControl w:val="0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szCs w:val="24"/>
              </w:rPr>
            </w:pPr>
            <w:r w:rsidRPr="00B87B9A">
              <w:rPr>
                <w:rFonts w:ascii="Times New Roman" w:hAnsi="Times New Roman" w:cs="Times New Roman"/>
                <w:szCs w:val="24"/>
              </w:rPr>
              <w:t>Насколько хорошо сотрудники работают в команде и</w:t>
            </w:r>
          </w:p>
          <w:p w:rsidR="00CE3ECC" w:rsidRPr="00B87B9A" w:rsidRDefault="00CE3ECC" w:rsidP="00D22C17">
            <w:pPr>
              <w:pStyle w:val="a8"/>
              <w:widowControl w:val="0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szCs w:val="24"/>
              </w:rPr>
            </w:pPr>
            <w:r w:rsidRPr="00B87B9A">
              <w:rPr>
                <w:rFonts w:ascii="Times New Roman" w:hAnsi="Times New Roman" w:cs="Times New Roman"/>
                <w:szCs w:val="24"/>
              </w:rPr>
              <w:t>обеспечивают обмен информацией?</w:t>
            </w:r>
          </w:p>
        </w:tc>
        <w:tc>
          <w:tcPr>
            <w:tcW w:w="2410" w:type="dxa"/>
          </w:tcPr>
          <w:p w:rsidR="00CE3ECC" w:rsidRPr="00FC7149" w:rsidRDefault="00CE3ECC" w:rsidP="00AC6A6C">
            <w:pPr>
              <w:widowControl w:val="0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CE3ECC" w:rsidRPr="00FC7149" w:rsidRDefault="00CE3ECC" w:rsidP="00AC6A6C">
            <w:pPr>
              <w:widowControl w:val="0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9912EA" w:rsidRDefault="009912EA" w:rsidP="009912EA">
      <w:pPr>
        <w:spacing w:after="0" w:line="240" w:lineRule="auto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</w:p>
    <w:p w:rsidR="00B87B9A" w:rsidRDefault="00B87B9A" w:rsidP="00B87B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D45E87" w:rsidRDefault="00030613" w:rsidP="00D45E87">
      <w:pPr>
        <w:pStyle w:val="1"/>
        <w:pageBreakBefore/>
      </w:pPr>
      <w:bookmarkStart w:id="23" w:name="_Toc431315787"/>
      <w:r>
        <w:t xml:space="preserve">Приложение 2. </w:t>
      </w:r>
      <w:r w:rsidR="00D45E87" w:rsidRPr="00D45E87">
        <w:t>Инструмент 2</w:t>
      </w:r>
      <w:r w:rsidR="00D45E87">
        <w:t xml:space="preserve"> – </w:t>
      </w:r>
      <w:r w:rsidR="00D45E87" w:rsidRPr="00D45E87">
        <w:t>Бланк</w:t>
      </w:r>
      <w:r w:rsidR="00D45E87">
        <w:t xml:space="preserve"> </w:t>
      </w:r>
      <w:r w:rsidR="00D45E87" w:rsidRPr="00D45E87">
        <w:t>оценки согласованности позиций</w:t>
      </w:r>
      <w:bookmarkEnd w:id="23"/>
    </w:p>
    <w:p w:rsidR="005576DD" w:rsidRPr="005576DD" w:rsidRDefault="005576DD" w:rsidP="005576DD"/>
    <w:tbl>
      <w:tblPr>
        <w:tblStyle w:val="a9"/>
        <w:tblW w:w="0" w:type="auto"/>
        <w:tblLook w:val="04A0"/>
      </w:tblPr>
      <w:tblGrid>
        <w:gridCol w:w="7905"/>
        <w:gridCol w:w="1666"/>
      </w:tblGrid>
      <w:tr w:rsidR="005576DD" w:rsidRPr="005576DD" w:rsidTr="005576DD">
        <w:tc>
          <w:tcPr>
            <w:tcW w:w="7905" w:type="dxa"/>
          </w:tcPr>
          <w:p w:rsidR="005576DD" w:rsidRPr="005576DD" w:rsidRDefault="005576DD" w:rsidP="005576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76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Отношение, намерения и обязательства заинтересованных сторон</w:t>
            </w:r>
          </w:p>
          <w:p w:rsidR="005576DD" w:rsidRPr="005576DD" w:rsidRDefault="005576DD" w:rsidP="00D22C17">
            <w:pPr>
              <w:pStyle w:val="a8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76DD">
              <w:rPr>
                <w:rFonts w:ascii="Times New Roman" w:hAnsi="Times New Roman" w:cs="Times New Roman"/>
                <w:sz w:val="20"/>
                <w:szCs w:val="20"/>
              </w:rPr>
              <w:t>Являюсь ли представителем заинтересованной стороны (уточнить, государственного сектора, частного сектора, общественности)?</w:t>
            </w:r>
          </w:p>
          <w:p w:rsidR="005576DD" w:rsidRPr="005576DD" w:rsidRDefault="005576DD" w:rsidP="00D22C17">
            <w:pPr>
              <w:pStyle w:val="a8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76DD">
              <w:rPr>
                <w:rFonts w:ascii="Times New Roman" w:hAnsi="Times New Roman" w:cs="Times New Roman"/>
                <w:sz w:val="20"/>
                <w:szCs w:val="20"/>
              </w:rPr>
              <w:t>Готов ли я действовать в интересах стороны, представителем которой я являюсь, и нести ответственность за результаты партнерства?</w:t>
            </w:r>
          </w:p>
          <w:p w:rsidR="005576DD" w:rsidRPr="005576DD" w:rsidRDefault="005576DD" w:rsidP="00D22C17">
            <w:pPr>
              <w:pStyle w:val="a8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76DD">
              <w:rPr>
                <w:rFonts w:ascii="Times New Roman" w:hAnsi="Times New Roman" w:cs="Times New Roman"/>
                <w:sz w:val="20"/>
                <w:szCs w:val="20"/>
              </w:rPr>
              <w:t>Считаю ли я партнерский подход необходимым для достижения наших целей?</w:t>
            </w:r>
          </w:p>
          <w:p w:rsidR="005576DD" w:rsidRPr="005576DD" w:rsidRDefault="005576DD" w:rsidP="00D22C17">
            <w:pPr>
              <w:pStyle w:val="a8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76DD">
              <w:rPr>
                <w:rFonts w:ascii="Times New Roman" w:hAnsi="Times New Roman" w:cs="Times New Roman"/>
                <w:sz w:val="20"/>
                <w:szCs w:val="20"/>
              </w:rPr>
              <w:t>Уверен ли я в том, что мои партнеры хотят добиться успешного партнерства?</w:t>
            </w:r>
          </w:p>
          <w:p w:rsidR="005576DD" w:rsidRPr="005576DD" w:rsidRDefault="005576DD" w:rsidP="00D22C17">
            <w:pPr>
              <w:pStyle w:val="a8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76DD">
              <w:rPr>
                <w:rFonts w:ascii="Times New Roman" w:hAnsi="Times New Roman" w:cs="Times New Roman"/>
                <w:sz w:val="20"/>
                <w:szCs w:val="20"/>
              </w:rPr>
              <w:t>Нацелен ли я на достижение результатов партнерства?</w:t>
            </w:r>
          </w:p>
          <w:p w:rsidR="005576DD" w:rsidRPr="005576DD" w:rsidRDefault="005576DD" w:rsidP="00D22C17">
            <w:pPr>
              <w:pStyle w:val="a8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76DD">
              <w:rPr>
                <w:rFonts w:ascii="Times New Roman" w:hAnsi="Times New Roman" w:cs="Times New Roman"/>
                <w:sz w:val="20"/>
                <w:szCs w:val="20"/>
              </w:rPr>
              <w:t>Готов ли я поставить под сомнение свои предположения?</w:t>
            </w:r>
          </w:p>
          <w:p w:rsidR="005576DD" w:rsidRPr="005576DD" w:rsidRDefault="005576DD" w:rsidP="00D22C17">
            <w:pPr>
              <w:pStyle w:val="a8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76DD">
              <w:rPr>
                <w:rFonts w:ascii="Times New Roman" w:hAnsi="Times New Roman" w:cs="Times New Roman"/>
                <w:sz w:val="20"/>
                <w:szCs w:val="20"/>
              </w:rPr>
              <w:t>Ценю ли я различия между нами?</w:t>
            </w:r>
          </w:p>
          <w:p w:rsidR="005576DD" w:rsidRPr="005576DD" w:rsidRDefault="005576DD" w:rsidP="00D22C17">
            <w:pPr>
              <w:pStyle w:val="a8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76DD">
              <w:rPr>
                <w:rFonts w:ascii="Times New Roman" w:hAnsi="Times New Roman" w:cs="Times New Roman"/>
                <w:sz w:val="20"/>
                <w:szCs w:val="20"/>
              </w:rPr>
              <w:t>Доверяю ли я своим партнерам принятие решения от моего имени?</w:t>
            </w:r>
          </w:p>
        </w:tc>
        <w:tc>
          <w:tcPr>
            <w:tcW w:w="1666" w:type="dxa"/>
          </w:tcPr>
          <w:p w:rsidR="005576DD" w:rsidRPr="005576DD" w:rsidRDefault="005576DD" w:rsidP="00946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</w:pPr>
          </w:p>
        </w:tc>
      </w:tr>
      <w:tr w:rsidR="005576DD" w:rsidRPr="005576DD" w:rsidTr="005576DD">
        <w:tc>
          <w:tcPr>
            <w:tcW w:w="7905" w:type="dxa"/>
          </w:tcPr>
          <w:p w:rsidR="005576DD" w:rsidRPr="005576DD" w:rsidRDefault="005576DD" w:rsidP="005576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76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Поведение отдельных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заинтересованных сторон </w:t>
            </w:r>
          </w:p>
          <w:p w:rsidR="005576DD" w:rsidRPr="005576DD" w:rsidRDefault="005576DD" w:rsidP="00D22C17">
            <w:pPr>
              <w:pStyle w:val="a8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76DD">
              <w:rPr>
                <w:rFonts w:ascii="Times New Roman" w:hAnsi="Times New Roman" w:cs="Times New Roman"/>
                <w:sz w:val="20"/>
                <w:szCs w:val="20"/>
              </w:rPr>
              <w:t>Являюсь ли я сторонником партнерства?</w:t>
            </w:r>
          </w:p>
          <w:p w:rsidR="005576DD" w:rsidRPr="005576DD" w:rsidRDefault="005576DD" w:rsidP="00D22C17">
            <w:pPr>
              <w:pStyle w:val="a8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76DD">
              <w:rPr>
                <w:rFonts w:ascii="Times New Roman" w:hAnsi="Times New Roman" w:cs="Times New Roman"/>
                <w:sz w:val="20"/>
                <w:szCs w:val="20"/>
              </w:rPr>
              <w:t>Могу ли я внимательно слушать своих партнеров?</w:t>
            </w:r>
          </w:p>
          <w:p w:rsidR="005576DD" w:rsidRPr="005576DD" w:rsidRDefault="005576DD" w:rsidP="00D22C17">
            <w:pPr>
              <w:pStyle w:val="a8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76DD">
              <w:rPr>
                <w:rFonts w:ascii="Times New Roman" w:hAnsi="Times New Roman" w:cs="Times New Roman"/>
                <w:sz w:val="20"/>
                <w:szCs w:val="20"/>
              </w:rPr>
              <w:t>Придерживаюсь ли я принципов партнерства (равноправия, прозрачности и взаимной выгоды)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76DD">
              <w:rPr>
                <w:rFonts w:ascii="Times New Roman" w:hAnsi="Times New Roman" w:cs="Times New Roman"/>
                <w:sz w:val="20"/>
                <w:szCs w:val="20"/>
              </w:rPr>
              <w:t>моей повседневной работе?</w:t>
            </w:r>
          </w:p>
          <w:p w:rsidR="005576DD" w:rsidRPr="005576DD" w:rsidRDefault="005576DD" w:rsidP="00D22C17">
            <w:pPr>
              <w:pStyle w:val="a8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76DD">
              <w:rPr>
                <w:rFonts w:ascii="Times New Roman" w:hAnsi="Times New Roman" w:cs="Times New Roman"/>
                <w:sz w:val="20"/>
                <w:szCs w:val="20"/>
              </w:rPr>
              <w:t>Стараюсь ли я давать/получать полезную обратную связь от своих партнеров?</w:t>
            </w:r>
          </w:p>
          <w:p w:rsidR="005576DD" w:rsidRPr="005576DD" w:rsidRDefault="005576DD" w:rsidP="00D22C17">
            <w:pPr>
              <w:pStyle w:val="a8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76DD">
              <w:rPr>
                <w:rFonts w:ascii="Times New Roman" w:hAnsi="Times New Roman" w:cs="Times New Roman"/>
                <w:sz w:val="20"/>
                <w:szCs w:val="20"/>
              </w:rPr>
              <w:t>Последовательно ли я выполняю свои обязательства?</w:t>
            </w:r>
          </w:p>
          <w:p w:rsidR="005576DD" w:rsidRPr="005576DD" w:rsidRDefault="005576DD" w:rsidP="00D22C17">
            <w:pPr>
              <w:pStyle w:val="a8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76DD">
              <w:rPr>
                <w:rFonts w:ascii="Times New Roman" w:hAnsi="Times New Roman" w:cs="Times New Roman"/>
                <w:sz w:val="20"/>
                <w:szCs w:val="20"/>
              </w:rPr>
              <w:t>Проявляю ли я уважение к своим партнерам даже в их отсутстви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576DD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5576DD" w:rsidRPr="005576DD" w:rsidRDefault="005576DD" w:rsidP="00D22C17">
            <w:pPr>
              <w:pStyle w:val="a8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76DD">
              <w:rPr>
                <w:rFonts w:ascii="Times New Roman" w:hAnsi="Times New Roman" w:cs="Times New Roman"/>
                <w:sz w:val="20"/>
                <w:szCs w:val="20"/>
              </w:rPr>
              <w:t>Поддерживаю ли я потребности в развитии у своих партнеров?</w:t>
            </w:r>
          </w:p>
          <w:p w:rsidR="005576DD" w:rsidRPr="005576DD" w:rsidRDefault="005576DD" w:rsidP="00D22C17">
            <w:pPr>
              <w:pStyle w:val="a8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76DD">
              <w:rPr>
                <w:rFonts w:ascii="Times New Roman" w:hAnsi="Times New Roman" w:cs="Times New Roman"/>
                <w:sz w:val="20"/>
                <w:szCs w:val="20"/>
              </w:rPr>
              <w:t>Признаю ли я достижения своих партнеров?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</w:tcPr>
          <w:p w:rsidR="005576DD" w:rsidRPr="005576DD" w:rsidRDefault="005576DD" w:rsidP="00946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76DD" w:rsidRPr="005576DD" w:rsidTr="005576DD">
        <w:tc>
          <w:tcPr>
            <w:tcW w:w="7905" w:type="dxa"/>
          </w:tcPr>
          <w:p w:rsidR="005576DD" w:rsidRPr="005576DD" w:rsidRDefault="005576DD" w:rsidP="005576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76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Установки, ценности и нормы партнерства</w:t>
            </w:r>
          </w:p>
          <w:p w:rsidR="005576DD" w:rsidRPr="005576DD" w:rsidRDefault="005576DD" w:rsidP="00D22C17">
            <w:pPr>
              <w:pStyle w:val="a8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76DD">
              <w:rPr>
                <w:rFonts w:ascii="Times New Roman" w:hAnsi="Times New Roman" w:cs="Times New Roman"/>
                <w:sz w:val="20"/>
                <w:szCs w:val="20"/>
              </w:rPr>
              <w:t>Разделяем ли мы понимание рисков и выгод от партнерства?</w:t>
            </w:r>
          </w:p>
          <w:p w:rsidR="005576DD" w:rsidRPr="005576DD" w:rsidRDefault="005576DD" w:rsidP="00D22C17">
            <w:pPr>
              <w:pStyle w:val="a8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76DD">
              <w:rPr>
                <w:rFonts w:ascii="Times New Roman" w:hAnsi="Times New Roman" w:cs="Times New Roman"/>
                <w:sz w:val="20"/>
                <w:szCs w:val="20"/>
              </w:rPr>
              <w:t>Достигли ли мы единого мнения по поводу общего видения и ценностей?</w:t>
            </w:r>
          </w:p>
          <w:p w:rsidR="005576DD" w:rsidRPr="005576DD" w:rsidRDefault="005576DD" w:rsidP="00D22C17">
            <w:pPr>
              <w:pStyle w:val="a8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76DD">
              <w:rPr>
                <w:rFonts w:ascii="Times New Roman" w:hAnsi="Times New Roman" w:cs="Times New Roman"/>
                <w:sz w:val="20"/>
                <w:szCs w:val="20"/>
              </w:rPr>
              <w:t>С готовностью ли мы высказываем свое мнение, даже если оно идет в разрез с мнением остальных?</w:t>
            </w:r>
          </w:p>
          <w:p w:rsidR="005576DD" w:rsidRPr="005576DD" w:rsidRDefault="005576DD" w:rsidP="00D22C17">
            <w:pPr>
              <w:pStyle w:val="a8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76DD">
              <w:rPr>
                <w:rFonts w:ascii="Times New Roman" w:hAnsi="Times New Roman" w:cs="Times New Roman"/>
                <w:sz w:val="20"/>
                <w:szCs w:val="20"/>
              </w:rPr>
              <w:t>Готовы ли мы поменять свое мнение о других заинтересованных сторонах?</w:t>
            </w:r>
          </w:p>
          <w:p w:rsidR="005576DD" w:rsidRPr="005576DD" w:rsidRDefault="005576DD" w:rsidP="00D22C17">
            <w:pPr>
              <w:pStyle w:val="a8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76DD">
              <w:rPr>
                <w:rFonts w:ascii="Times New Roman" w:hAnsi="Times New Roman" w:cs="Times New Roman"/>
                <w:sz w:val="20"/>
                <w:szCs w:val="20"/>
              </w:rPr>
              <w:t>Даем ли мы друг другу возможность высказать сомнения?</w:t>
            </w:r>
          </w:p>
          <w:p w:rsidR="005576DD" w:rsidRPr="005576DD" w:rsidRDefault="005576DD" w:rsidP="00D22C17">
            <w:pPr>
              <w:pStyle w:val="a8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76DD">
              <w:rPr>
                <w:rFonts w:ascii="Times New Roman" w:hAnsi="Times New Roman" w:cs="Times New Roman"/>
                <w:sz w:val="20"/>
                <w:szCs w:val="20"/>
              </w:rPr>
              <w:t>Удалось ли нам в нашем партнерстве создать практику открытости и прозрачности?</w:t>
            </w:r>
          </w:p>
          <w:p w:rsidR="005576DD" w:rsidRPr="005576DD" w:rsidRDefault="005576DD" w:rsidP="00D22C17">
            <w:pPr>
              <w:pStyle w:val="a8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76DD">
              <w:rPr>
                <w:rFonts w:ascii="Times New Roman" w:hAnsi="Times New Roman" w:cs="Times New Roman"/>
                <w:sz w:val="20"/>
                <w:szCs w:val="20"/>
              </w:rPr>
              <w:t>Постоянно ли мы используем возможности для обучения, улучшения и изменения?</w:t>
            </w:r>
          </w:p>
        </w:tc>
        <w:tc>
          <w:tcPr>
            <w:tcW w:w="1666" w:type="dxa"/>
          </w:tcPr>
          <w:p w:rsidR="005576DD" w:rsidRPr="005576DD" w:rsidRDefault="005576DD" w:rsidP="00946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76DD" w:rsidRPr="005576DD" w:rsidTr="005576DD">
        <w:tc>
          <w:tcPr>
            <w:tcW w:w="7905" w:type="dxa"/>
          </w:tcPr>
          <w:p w:rsidR="005576DD" w:rsidRPr="005576DD" w:rsidRDefault="005576DD" w:rsidP="005576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76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Структуры, системы и стратегии партнерства</w:t>
            </w:r>
          </w:p>
          <w:p w:rsidR="005576DD" w:rsidRPr="005576DD" w:rsidRDefault="005576DD" w:rsidP="00D22C17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76DD">
              <w:rPr>
                <w:rFonts w:ascii="Times New Roman" w:hAnsi="Times New Roman" w:cs="Times New Roman"/>
                <w:sz w:val="20"/>
                <w:szCs w:val="20"/>
              </w:rPr>
              <w:t>Является ли наше партнерское соглашение ясным и понятным всем участникам?</w:t>
            </w:r>
          </w:p>
          <w:p w:rsidR="005576DD" w:rsidRPr="005576DD" w:rsidRDefault="005576DD" w:rsidP="00D22C17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76DD">
              <w:rPr>
                <w:rFonts w:ascii="Times New Roman" w:hAnsi="Times New Roman" w:cs="Times New Roman"/>
                <w:sz w:val="20"/>
                <w:szCs w:val="20"/>
              </w:rPr>
              <w:t>Созданы ли условия, способствующие тому, чтобы все партнеры действовали в интересах партнерства?</w:t>
            </w:r>
            <w:r w:rsidR="00753F74">
              <w:rPr>
                <w:rFonts w:ascii="Times New Roman" w:hAnsi="Times New Roman" w:cs="Times New Roman"/>
                <w:sz w:val="20"/>
                <w:szCs w:val="20"/>
              </w:rPr>
              <w:t xml:space="preserve"> Есть ли какие-либо препятствия к осуществлению партнерства?</w:t>
            </w:r>
          </w:p>
          <w:p w:rsidR="005576DD" w:rsidRPr="005576DD" w:rsidRDefault="005576DD" w:rsidP="00D22C17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76DD">
              <w:rPr>
                <w:rFonts w:ascii="Times New Roman" w:hAnsi="Times New Roman" w:cs="Times New Roman"/>
                <w:sz w:val="20"/>
                <w:szCs w:val="20"/>
              </w:rPr>
              <w:t>Имеем ли мы все необходимые навыки, умения и технологии для успешной реализации совместных усилий?</w:t>
            </w:r>
          </w:p>
          <w:p w:rsidR="005576DD" w:rsidRPr="005576DD" w:rsidRDefault="005576DD" w:rsidP="00D22C17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76DD">
              <w:rPr>
                <w:rFonts w:ascii="Times New Roman" w:hAnsi="Times New Roman" w:cs="Times New Roman"/>
                <w:sz w:val="20"/>
                <w:szCs w:val="20"/>
              </w:rPr>
              <w:t>Существует ли структура и основные правила поведения для успешной совместной работы?</w:t>
            </w:r>
          </w:p>
          <w:p w:rsidR="005576DD" w:rsidRPr="005576DD" w:rsidRDefault="005576DD" w:rsidP="00D22C17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76DD">
              <w:rPr>
                <w:rFonts w:ascii="Times New Roman" w:hAnsi="Times New Roman" w:cs="Times New Roman"/>
                <w:sz w:val="20"/>
                <w:szCs w:val="20"/>
              </w:rPr>
              <w:t>С готовностью ли мы делимся информацией с другими заинтересованными сторонами?</w:t>
            </w:r>
          </w:p>
          <w:p w:rsidR="005576DD" w:rsidRPr="005576DD" w:rsidRDefault="005576DD" w:rsidP="00D22C17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76DD">
              <w:rPr>
                <w:rFonts w:ascii="Times New Roman" w:hAnsi="Times New Roman" w:cs="Times New Roman"/>
                <w:sz w:val="20"/>
                <w:szCs w:val="20"/>
              </w:rPr>
              <w:t>Понятны ли наши стратегические задачи всем заинтересованным сторонам?</w:t>
            </w:r>
          </w:p>
          <w:p w:rsidR="005576DD" w:rsidRPr="005576DD" w:rsidRDefault="005576DD" w:rsidP="00D22C17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76DD">
              <w:rPr>
                <w:rFonts w:ascii="Times New Roman" w:hAnsi="Times New Roman" w:cs="Times New Roman"/>
                <w:sz w:val="20"/>
                <w:szCs w:val="20"/>
              </w:rPr>
              <w:t>Установлены и соблюдаются ли высокие стандарты качества в нашей работе?</w:t>
            </w:r>
          </w:p>
          <w:p w:rsidR="005576DD" w:rsidRPr="005576DD" w:rsidRDefault="005576DD" w:rsidP="00D22C17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76DD">
              <w:rPr>
                <w:rFonts w:ascii="Times New Roman" w:hAnsi="Times New Roman" w:cs="Times New Roman"/>
                <w:sz w:val="20"/>
                <w:szCs w:val="20"/>
              </w:rPr>
              <w:t>Привлекаем ли мы самые лучшие и взаимодополняющие ресурсы для успеха партнерства?</w:t>
            </w:r>
          </w:p>
          <w:p w:rsidR="005576DD" w:rsidRPr="005576DD" w:rsidRDefault="005576DD" w:rsidP="00D22C17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76DD">
              <w:rPr>
                <w:rFonts w:ascii="Times New Roman" w:hAnsi="Times New Roman" w:cs="Times New Roman"/>
                <w:sz w:val="20"/>
                <w:szCs w:val="20"/>
              </w:rPr>
              <w:t xml:space="preserve">Проводим ли мы организационную регистрацию партнерства с тем, чтобы оно могло существовать без нашего участия? </w:t>
            </w:r>
          </w:p>
        </w:tc>
        <w:tc>
          <w:tcPr>
            <w:tcW w:w="1666" w:type="dxa"/>
          </w:tcPr>
          <w:p w:rsidR="005576DD" w:rsidRPr="005576DD" w:rsidRDefault="005576DD" w:rsidP="00946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46FA9" w:rsidRDefault="00946FA9" w:rsidP="00946FA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D45E87" w:rsidRPr="005576DD" w:rsidRDefault="005576DD" w:rsidP="00946FA9">
      <w:pPr>
        <w:rPr>
          <w:rFonts w:ascii="Times New Roman" w:hAnsi="Times New Roman" w:cs="Times New Roman"/>
          <w:sz w:val="18"/>
          <w:lang w:val="en-US"/>
        </w:rPr>
      </w:pPr>
      <w:r w:rsidRPr="005576DD">
        <w:rPr>
          <w:rFonts w:ascii="Times New Roman" w:hAnsi="Times New Roman" w:cs="Times New Roman"/>
          <w:i/>
          <w:iCs/>
          <w:sz w:val="16"/>
          <w:szCs w:val="20"/>
          <w:lang w:val="en-US"/>
        </w:rPr>
        <w:t xml:space="preserve">* </w:t>
      </w:r>
      <w:r w:rsidRPr="005576DD">
        <w:rPr>
          <w:rFonts w:ascii="Times New Roman" w:hAnsi="Times New Roman" w:cs="Times New Roman"/>
          <w:i/>
          <w:iCs/>
          <w:sz w:val="16"/>
          <w:szCs w:val="20"/>
        </w:rPr>
        <w:t>Разработано</w:t>
      </w:r>
      <w:r w:rsidRPr="005576DD">
        <w:rPr>
          <w:rFonts w:ascii="Times New Roman" w:hAnsi="Times New Roman" w:cs="Times New Roman"/>
          <w:i/>
          <w:iCs/>
          <w:sz w:val="16"/>
          <w:szCs w:val="20"/>
          <w:lang w:val="en-US"/>
        </w:rPr>
        <w:t xml:space="preserve"> </w:t>
      </w:r>
      <w:r w:rsidRPr="005576DD">
        <w:rPr>
          <w:rFonts w:ascii="Times New Roman" w:hAnsi="Times New Roman" w:cs="Times New Roman"/>
          <w:i/>
          <w:iCs/>
          <w:sz w:val="16"/>
          <w:szCs w:val="20"/>
        </w:rPr>
        <w:t>с</w:t>
      </w:r>
      <w:r w:rsidRPr="005576DD">
        <w:rPr>
          <w:rFonts w:ascii="Times New Roman" w:hAnsi="Times New Roman" w:cs="Times New Roman"/>
          <w:i/>
          <w:iCs/>
          <w:sz w:val="16"/>
          <w:szCs w:val="20"/>
          <w:lang w:val="en-US"/>
        </w:rPr>
        <w:t xml:space="preserve"> </w:t>
      </w:r>
      <w:r w:rsidRPr="005576DD">
        <w:rPr>
          <w:rFonts w:ascii="Times New Roman" w:hAnsi="Times New Roman" w:cs="Times New Roman"/>
          <w:i/>
          <w:iCs/>
          <w:sz w:val="16"/>
          <w:szCs w:val="20"/>
        </w:rPr>
        <w:t>учетом</w:t>
      </w:r>
      <w:r w:rsidR="00946FA9" w:rsidRPr="005576DD">
        <w:rPr>
          <w:rFonts w:ascii="Times New Roman" w:hAnsi="Times New Roman" w:cs="Times New Roman"/>
          <w:i/>
          <w:iCs/>
          <w:sz w:val="16"/>
          <w:szCs w:val="20"/>
          <w:lang w:val="en-US"/>
        </w:rPr>
        <w:t xml:space="preserve"> </w:t>
      </w:r>
      <w:r w:rsidR="00946FA9" w:rsidRPr="005576DD">
        <w:rPr>
          <w:rFonts w:ascii="Times New Roman" w:hAnsi="Times New Roman" w:cs="Times New Roman"/>
          <w:i/>
          <w:iCs/>
          <w:sz w:val="16"/>
          <w:szCs w:val="20"/>
        </w:rPr>
        <w:t>материал</w:t>
      </w:r>
      <w:r w:rsidRPr="005576DD">
        <w:rPr>
          <w:rFonts w:ascii="Times New Roman" w:hAnsi="Times New Roman" w:cs="Times New Roman"/>
          <w:i/>
          <w:iCs/>
          <w:sz w:val="16"/>
          <w:szCs w:val="20"/>
        </w:rPr>
        <w:t>ов</w:t>
      </w:r>
      <w:r w:rsidR="00946FA9" w:rsidRPr="005576DD">
        <w:rPr>
          <w:rFonts w:ascii="Times New Roman" w:hAnsi="Times New Roman" w:cs="Times New Roman"/>
          <w:i/>
          <w:iCs/>
          <w:sz w:val="16"/>
          <w:szCs w:val="20"/>
          <w:lang w:val="en-US"/>
        </w:rPr>
        <w:t>: “A Brief History of Everything”, Ken Wilber, Shambhala Publications.</w:t>
      </w:r>
    </w:p>
    <w:p w:rsidR="000C0D56" w:rsidRDefault="000C0D56" w:rsidP="00D45E87">
      <w:pPr>
        <w:pStyle w:val="1"/>
        <w:pageBreakBefore/>
      </w:pPr>
      <w:bookmarkStart w:id="24" w:name="_Toc431315788"/>
      <w:r>
        <w:t xml:space="preserve">Приложение 3. </w:t>
      </w:r>
      <w:r w:rsidRPr="000C0D56">
        <w:t>Инструмент 3</w:t>
      </w:r>
      <w:r>
        <w:t xml:space="preserve"> -</w:t>
      </w:r>
      <w:r w:rsidRPr="000C0D56">
        <w:t xml:space="preserve"> Образец </w:t>
      </w:r>
      <w:r>
        <w:t xml:space="preserve">первоначального </w:t>
      </w:r>
      <w:r w:rsidRPr="000C0D56">
        <w:t>партнерского соглашения</w:t>
      </w:r>
      <w:bookmarkEnd w:id="24"/>
    </w:p>
    <w:p w:rsidR="00CB591E" w:rsidRDefault="00CB591E" w:rsidP="00CB591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CB591E" w:rsidRPr="00CB591E" w:rsidRDefault="00CB591E" w:rsidP="00CB591E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59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ДАТА </w:t>
      </w:r>
      <w:r w:rsidRPr="00CB591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МЕСТО</w:t>
      </w:r>
    </w:p>
    <w:p w:rsidR="00CB591E" w:rsidRPr="00CB591E" w:rsidRDefault="00CB591E" w:rsidP="00CB5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591E" w:rsidRPr="00CB591E" w:rsidRDefault="00CB591E" w:rsidP="00CB5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591E" w:rsidRPr="00CB591E" w:rsidRDefault="00CB591E" w:rsidP="00CB5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59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ОРГАНИЗАЦИИ-ПАРТНЕРЫ</w:t>
      </w:r>
    </w:p>
    <w:p w:rsidR="00CB591E" w:rsidRPr="00CB591E" w:rsidRDefault="00CB591E" w:rsidP="00CB5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591E">
        <w:rPr>
          <w:rFonts w:ascii="Times New Roman" w:hAnsi="Times New Roman" w:cs="Times New Roman"/>
          <w:color w:val="000000"/>
          <w:sz w:val="24"/>
          <w:szCs w:val="24"/>
        </w:rPr>
        <w:t>1.1 Партнер 1</w:t>
      </w:r>
    </w:p>
    <w:p w:rsidR="00CB591E" w:rsidRPr="00CB591E" w:rsidRDefault="00CB591E" w:rsidP="00CB5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591E">
        <w:rPr>
          <w:rFonts w:ascii="Times New Roman" w:hAnsi="Times New Roman" w:cs="Times New Roman"/>
          <w:color w:val="000000"/>
          <w:sz w:val="24"/>
          <w:szCs w:val="24"/>
        </w:rPr>
        <w:t>Контактная информация</w:t>
      </w:r>
    </w:p>
    <w:p w:rsidR="00CB591E" w:rsidRPr="00CB591E" w:rsidRDefault="00CB591E" w:rsidP="00CB5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591E">
        <w:rPr>
          <w:rFonts w:ascii="Times New Roman" w:hAnsi="Times New Roman" w:cs="Times New Roman"/>
          <w:color w:val="000000"/>
          <w:sz w:val="24"/>
          <w:szCs w:val="24"/>
        </w:rPr>
        <w:t>Контактное лицо</w:t>
      </w:r>
    </w:p>
    <w:p w:rsidR="00CB591E" w:rsidRPr="00CB591E" w:rsidRDefault="00CB591E" w:rsidP="00CB5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591E">
        <w:rPr>
          <w:rFonts w:ascii="Times New Roman" w:hAnsi="Times New Roman" w:cs="Times New Roman"/>
          <w:color w:val="000000"/>
          <w:sz w:val="24"/>
          <w:szCs w:val="24"/>
        </w:rPr>
        <w:t>1.2 Партнер 2</w:t>
      </w:r>
    </w:p>
    <w:p w:rsidR="00CB591E" w:rsidRPr="00CB591E" w:rsidRDefault="00CB591E" w:rsidP="00CB5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591E">
        <w:rPr>
          <w:rFonts w:ascii="Times New Roman" w:hAnsi="Times New Roman" w:cs="Times New Roman"/>
          <w:color w:val="000000"/>
          <w:sz w:val="24"/>
          <w:szCs w:val="24"/>
        </w:rPr>
        <w:t>Контактная информация</w:t>
      </w:r>
    </w:p>
    <w:p w:rsidR="00CB591E" w:rsidRPr="00CB591E" w:rsidRDefault="00CB591E" w:rsidP="00CB5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591E">
        <w:rPr>
          <w:rFonts w:ascii="Times New Roman" w:hAnsi="Times New Roman" w:cs="Times New Roman"/>
          <w:color w:val="000000"/>
          <w:sz w:val="24"/>
          <w:szCs w:val="24"/>
        </w:rPr>
        <w:t>Контактное лицо</w:t>
      </w:r>
    </w:p>
    <w:p w:rsidR="00CB591E" w:rsidRPr="00CB591E" w:rsidRDefault="00CB591E" w:rsidP="00CB5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591E">
        <w:rPr>
          <w:rFonts w:ascii="Times New Roman" w:hAnsi="Times New Roman" w:cs="Times New Roman"/>
          <w:color w:val="000000"/>
          <w:sz w:val="24"/>
          <w:szCs w:val="24"/>
        </w:rPr>
        <w:t>1.3 Партнер 3</w:t>
      </w:r>
    </w:p>
    <w:p w:rsidR="00CB591E" w:rsidRPr="00CB591E" w:rsidRDefault="00CB591E" w:rsidP="00CB5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591E">
        <w:rPr>
          <w:rFonts w:ascii="Times New Roman" w:hAnsi="Times New Roman" w:cs="Times New Roman"/>
          <w:color w:val="000000"/>
          <w:sz w:val="24"/>
          <w:szCs w:val="24"/>
        </w:rPr>
        <w:t>Контактная информация</w:t>
      </w:r>
    </w:p>
    <w:p w:rsidR="00CB591E" w:rsidRPr="00CB591E" w:rsidRDefault="00CB591E" w:rsidP="00CB5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591E">
        <w:rPr>
          <w:rFonts w:ascii="Times New Roman" w:hAnsi="Times New Roman" w:cs="Times New Roman"/>
          <w:color w:val="000000"/>
          <w:sz w:val="24"/>
          <w:szCs w:val="24"/>
        </w:rPr>
        <w:t>Контактное лицо</w:t>
      </w:r>
    </w:p>
    <w:p w:rsidR="00CB591E" w:rsidRDefault="00CB591E" w:rsidP="00CB5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591E" w:rsidRPr="00CB591E" w:rsidRDefault="00CB591E" w:rsidP="00CB5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59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ЗАЯВЛЕНИЕ О НАМЕРЕНИЯХ</w:t>
      </w:r>
    </w:p>
    <w:p w:rsidR="00CB591E" w:rsidRPr="00CB591E" w:rsidRDefault="00CB591E" w:rsidP="00CB5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591E">
        <w:rPr>
          <w:rFonts w:ascii="Times New Roman" w:hAnsi="Times New Roman" w:cs="Times New Roman"/>
          <w:color w:val="000000"/>
          <w:sz w:val="24"/>
          <w:szCs w:val="24"/>
        </w:rPr>
        <w:t>2.1 Мы, нижеподписавшиеся, принимаем</w:t>
      </w:r>
      <w:r w:rsidR="00BD2A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91E">
        <w:rPr>
          <w:rFonts w:ascii="Times New Roman" w:hAnsi="Times New Roman" w:cs="Times New Roman"/>
          <w:color w:val="000000"/>
          <w:sz w:val="24"/>
          <w:szCs w:val="24"/>
        </w:rPr>
        <w:t>коллективное обязательство … /</w:t>
      </w:r>
      <w:r w:rsidR="00BD2A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91E">
        <w:rPr>
          <w:rFonts w:ascii="Times New Roman" w:hAnsi="Times New Roman" w:cs="Times New Roman"/>
          <w:color w:val="000000"/>
          <w:sz w:val="24"/>
          <w:szCs w:val="24"/>
        </w:rPr>
        <w:t>осознаем важность проблемы…</w:t>
      </w:r>
    </w:p>
    <w:p w:rsidR="00CB591E" w:rsidRPr="00CB591E" w:rsidRDefault="00CB591E" w:rsidP="00CB5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591E">
        <w:rPr>
          <w:rFonts w:ascii="Times New Roman" w:hAnsi="Times New Roman" w:cs="Times New Roman"/>
          <w:color w:val="000000"/>
          <w:sz w:val="24"/>
          <w:szCs w:val="24"/>
        </w:rPr>
        <w:t>2.2 Работая сообща как партнеры, мы видим</w:t>
      </w:r>
      <w:r w:rsidR="00BD2A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91E">
        <w:rPr>
          <w:rFonts w:ascii="Times New Roman" w:hAnsi="Times New Roman" w:cs="Times New Roman"/>
          <w:color w:val="000000"/>
          <w:sz w:val="24"/>
          <w:szCs w:val="24"/>
        </w:rPr>
        <w:t>новые дополнительные возможности,</w:t>
      </w:r>
      <w:r w:rsidR="00BD2A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91E">
        <w:rPr>
          <w:rFonts w:ascii="Times New Roman" w:hAnsi="Times New Roman" w:cs="Times New Roman"/>
          <w:color w:val="000000"/>
          <w:sz w:val="24"/>
          <w:szCs w:val="24"/>
        </w:rPr>
        <w:t>которые каждый из нас вкладывает в</w:t>
      </w:r>
      <w:r w:rsidR="00BD2A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91E">
        <w:rPr>
          <w:rFonts w:ascii="Times New Roman" w:hAnsi="Times New Roman" w:cs="Times New Roman"/>
          <w:color w:val="000000"/>
          <w:sz w:val="24"/>
          <w:szCs w:val="24"/>
        </w:rPr>
        <w:t>выполнение указанного обязательства /</w:t>
      </w:r>
      <w:r w:rsidR="00BD2A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91E">
        <w:rPr>
          <w:rFonts w:ascii="Times New Roman" w:hAnsi="Times New Roman" w:cs="Times New Roman"/>
          <w:color w:val="000000"/>
          <w:sz w:val="24"/>
          <w:szCs w:val="24"/>
        </w:rPr>
        <w:t>решение поставленной проблемы</w:t>
      </w:r>
    </w:p>
    <w:p w:rsidR="00CB591E" w:rsidRPr="00CB591E" w:rsidRDefault="00CB591E" w:rsidP="00CB5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591E">
        <w:rPr>
          <w:rFonts w:ascii="Times New Roman" w:hAnsi="Times New Roman" w:cs="Times New Roman"/>
          <w:color w:val="000000"/>
          <w:sz w:val="24"/>
          <w:szCs w:val="24"/>
        </w:rPr>
        <w:t>2.3 В частности, каждый партнер обязуется</w:t>
      </w:r>
      <w:r w:rsidR="00BD2A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91E">
        <w:rPr>
          <w:rFonts w:ascii="Times New Roman" w:hAnsi="Times New Roman" w:cs="Times New Roman"/>
          <w:color w:val="000000"/>
          <w:sz w:val="24"/>
          <w:szCs w:val="24"/>
        </w:rPr>
        <w:t>внести следующий вклад в решение задач</w:t>
      </w:r>
      <w:r w:rsidR="00BD2A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91E">
        <w:rPr>
          <w:rFonts w:ascii="Times New Roman" w:hAnsi="Times New Roman" w:cs="Times New Roman"/>
          <w:color w:val="000000"/>
          <w:sz w:val="24"/>
          <w:szCs w:val="24"/>
        </w:rPr>
        <w:t>партнерства:</w:t>
      </w:r>
    </w:p>
    <w:p w:rsidR="00CB591E" w:rsidRPr="00CB591E" w:rsidRDefault="00CB591E" w:rsidP="00CB5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591E">
        <w:rPr>
          <w:rFonts w:ascii="Times New Roman" w:hAnsi="Times New Roman" w:cs="Times New Roman"/>
          <w:color w:val="000000"/>
          <w:sz w:val="24"/>
          <w:szCs w:val="24"/>
        </w:rPr>
        <w:t>Партнер 1 …</w:t>
      </w:r>
    </w:p>
    <w:p w:rsidR="00CB591E" w:rsidRPr="00CB591E" w:rsidRDefault="00CB591E" w:rsidP="00CB5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591E">
        <w:rPr>
          <w:rFonts w:ascii="Times New Roman" w:hAnsi="Times New Roman" w:cs="Times New Roman"/>
          <w:color w:val="000000"/>
          <w:sz w:val="24"/>
          <w:szCs w:val="24"/>
        </w:rPr>
        <w:t>Партнер 2…</w:t>
      </w:r>
    </w:p>
    <w:p w:rsidR="00CB591E" w:rsidRPr="00CB591E" w:rsidRDefault="00CB591E" w:rsidP="00CB5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591E">
        <w:rPr>
          <w:rFonts w:ascii="Times New Roman" w:hAnsi="Times New Roman" w:cs="Times New Roman"/>
          <w:color w:val="000000"/>
          <w:sz w:val="24"/>
          <w:szCs w:val="24"/>
        </w:rPr>
        <w:t>Партнер 3…</w:t>
      </w:r>
    </w:p>
    <w:p w:rsidR="00CB591E" w:rsidRPr="00CB591E" w:rsidRDefault="00CB591E" w:rsidP="00CB5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591E">
        <w:rPr>
          <w:rFonts w:ascii="Times New Roman" w:hAnsi="Times New Roman" w:cs="Times New Roman"/>
          <w:color w:val="000000"/>
          <w:sz w:val="24"/>
          <w:szCs w:val="24"/>
        </w:rPr>
        <w:t>Все партнеры…</w:t>
      </w:r>
    </w:p>
    <w:p w:rsidR="00CB591E" w:rsidRDefault="00CB591E" w:rsidP="00CB5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591E" w:rsidRPr="00CB591E" w:rsidRDefault="00CB591E" w:rsidP="00CB5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59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ПРОЦЕДУРЫ И СТРУКТУРЫ</w:t>
      </w:r>
    </w:p>
    <w:p w:rsidR="00CB591E" w:rsidRPr="00CB591E" w:rsidRDefault="00CB591E" w:rsidP="00CB5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591E">
        <w:rPr>
          <w:rFonts w:ascii="Times New Roman" w:hAnsi="Times New Roman" w:cs="Times New Roman"/>
          <w:color w:val="000000"/>
          <w:sz w:val="24"/>
          <w:szCs w:val="24"/>
        </w:rPr>
        <w:t>3.1 Роли и ответственности партнеров …</w:t>
      </w:r>
    </w:p>
    <w:p w:rsidR="00CB591E" w:rsidRPr="00CB591E" w:rsidRDefault="00CB591E" w:rsidP="00CB5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591E">
        <w:rPr>
          <w:rFonts w:ascii="Times New Roman" w:hAnsi="Times New Roman" w:cs="Times New Roman"/>
          <w:color w:val="000000"/>
          <w:sz w:val="24"/>
          <w:szCs w:val="24"/>
        </w:rPr>
        <w:t>3.2 Координация и администрирование …</w:t>
      </w:r>
    </w:p>
    <w:p w:rsidR="00CB591E" w:rsidRPr="00CB591E" w:rsidRDefault="00CB591E" w:rsidP="00CB5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591E">
        <w:rPr>
          <w:rFonts w:ascii="Times New Roman" w:hAnsi="Times New Roman" w:cs="Times New Roman"/>
          <w:color w:val="000000"/>
          <w:sz w:val="24"/>
          <w:szCs w:val="24"/>
        </w:rPr>
        <w:t>3.3 Рабочие группы / комиссии/</w:t>
      </w:r>
      <w:r w:rsidR="00BD2A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91E">
        <w:rPr>
          <w:rFonts w:ascii="Times New Roman" w:hAnsi="Times New Roman" w:cs="Times New Roman"/>
          <w:color w:val="000000"/>
          <w:sz w:val="24"/>
          <w:szCs w:val="24"/>
        </w:rPr>
        <w:t>консультативный совет</w:t>
      </w:r>
    </w:p>
    <w:p w:rsidR="00CB591E" w:rsidRPr="00CB591E" w:rsidRDefault="00CB591E" w:rsidP="00CB5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591E">
        <w:rPr>
          <w:rFonts w:ascii="Times New Roman" w:hAnsi="Times New Roman" w:cs="Times New Roman"/>
          <w:color w:val="000000"/>
          <w:sz w:val="24"/>
          <w:szCs w:val="24"/>
        </w:rPr>
        <w:t>3.4 Процессы принятия решений …</w:t>
      </w:r>
    </w:p>
    <w:p w:rsidR="00CB591E" w:rsidRPr="00CB591E" w:rsidRDefault="00CB591E" w:rsidP="00CB5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591E">
        <w:rPr>
          <w:rFonts w:ascii="Times New Roman" w:hAnsi="Times New Roman" w:cs="Times New Roman"/>
          <w:color w:val="000000"/>
          <w:sz w:val="24"/>
          <w:szCs w:val="24"/>
        </w:rPr>
        <w:t>3.5 Условия и процедуры отчетности …</w:t>
      </w:r>
    </w:p>
    <w:p w:rsidR="00CB591E" w:rsidRDefault="00CB591E" w:rsidP="00CB5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591E" w:rsidRPr="00CB591E" w:rsidRDefault="00CB591E" w:rsidP="00CB5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59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РЕСУРСЫ</w:t>
      </w:r>
    </w:p>
    <w:p w:rsidR="00CB591E" w:rsidRPr="00CB591E" w:rsidRDefault="00CB591E" w:rsidP="00CB5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591E">
        <w:rPr>
          <w:rFonts w:ascii="Times New Roman" w:hAnsi="Times New Roman" w:cs="Times New Roman"/>
          <w:color w:val="000000"/>
          <w:sz w:val="24"/>
          <w:szCs w:val="24"/>
        </w:rPr>
        <w:t>4.1 Мы обязуемся предоставить следующие</w:t>
      </w:r>
      <w:r w:rsidR="00BD2A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91E">
        <w:rPr>
          <w:rFonts w:ascii="Times New Roman" w:hAnsi="Times New Roman" w:cs="Times New Roman"/>
          <w:color w:val="000000"/>
          <w:sz w:val="24"/>
          <w:szCs w:val="24"/>
        </w:rPr>
        <w:t>ресурсы для:</w:t>
      </w:r>
    </w:p>
    <w:p w:rsidR="00CB591E" w:rsidRPr="00CB591E" w:rsidRDefault="00CB591E" w:rsidP="00CB5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591E">
        <w:rPr>
          <w:rFonts w:ascii="Times New Roman" w:hAnsi="Times New Roman" w:cs="Times New Roman"/>
          <w:color w:val="000000"/>
          <w:sz w:val="24"/>
          <w:szCs w:val="24"/>
        </w:rPr>
        <w:t>а) партнерства и</w:t>
      </w:r>
    </w:p>
    <w:p w:rsidR="00CB591E" w:rsidRPr="00CB591E" w:rsidRDefault="00CB591E" w:rsidP="00CB5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591E">
        <w:rPr>
          <w:rFonts w:ascii="Times New Roman" w:hAnsi="Times New Roman" w:cs="Times New Roman"/>
          <w:color w:val="000000"/>
          <w:sz w:val="24"/>
          <w:szCs w:val="24"/>
        </w:rPr>
        <w:t>б) проекта…</w:t>
      </w:r>
    </w:p>
    <w:p w:rsidR="00CB591E" w:rsidRDefault="00CB591E" w:rsidP="00CB5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591E" w:rsidRPr="00CB591E" w:rsidRDefault="00CB591E" w:rsidP="00CB5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59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АУДИТ/ АНАЛИЗ / ОБЗОР</w:t>
      </w:r>
    </w:p>
    <w:p w:rsidR="00CB591E" w:rsidRPr="00CB591E" w:rsidRDefault="00CB591E" w:rsidP="00CB5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591E">
        <w:rPr>
          <w:rFonts w:ascii="Times New Roman" w:hAnsi="Times New Roman" w:cs="Times New Roman"/>
          <w:color w:val="000000"/>
          <w:sz w:val="24"/>
          <w:szCs w:val="24"/>
        </w:rPr>
        <w:t>5.1 Мы обязуемся предоставлять</w:t>
      </w:r>
      <w:r w:rsidR="00BD2A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91E">
        <w:rPr>
          <w:rFonts w:ascii="Times New Roman" w:hAnsi="Times New Roman" w:cs="Times New Roman"/>
          <w:color w:val="000000"/>
          <w:sz w:val="24"/>
          <w:szCs w:val="24"/>
        </w:rPr>
        <w:t>необходимую информацию, относящуюся</w:t>
      </w:r>
      <w:r w:rsidR="00BD2A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91E">
        <w:rPr>
          <w:rFonts w:ascii="Times New Roman" w:hAnsi="Times New Roman" w:cs="Times New Roman"/>
          <w:color w:val="000000"/>
          <w:sz w:val="24"/>
          <w:szCs w:val="24"/>
        </w:rPr>
        <w:t>к партнерству, всем партнерам</w:t>
      </w:r>
    </w:p>
    <w:p w:rsidR="00CB591E" w:rsidRPr="00CB591E" w:rsidRDefault="00CB591E" w:rsidP="00CB5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591E">
        <w:rPr>
          <w:rFonts w:ascii="Times New Roman" w:hAnsi="Times New Roman" w:cs="Times New Roman"/>
          <w:color w:val="000000"/>
          <w:sz w:val="24"/>
          <w:szCs w:val="24"/>
        </w:rPr>
        <w:t>5.2 Мы соглашаемся проводить регулярную</w:t>
      </w:r>
      <w:r w:rsidR="00BD2A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91E">
        <w:rPr>
          <w:rFonts w:ascii="Times New Roman" w:hAnsi="Times New Roman" w:cs="Times New Roman"/>
          <w:color w:val="000000"/>
          <w:sz w:val="24"/>
          <w:szCs w:val="24"/>
        </w:rPr>
        <w:t>оценку партнерства каждые … месяца</w:t>
      </w:r>
    </w:p>
    <w:p w:rsidR="00CB591E" w:rsidRPr="00CB591E" w:rsidRDefault="00CB591E" w:rsidP="00CB5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591E">
        <w:rPr>
          <w:rFonts w:ascii="Times New Roman" w:hAnsi="Times New Roman" w:cs="Times New Roman"/>
          <w:color w:val="000000"/>
          <w:sz w:val="24"/>
          <w:szCs w:val="24"/>
        </w:rPr>
        <w:t>5.3 Независимый аудит финансовой</w:t>
      </w:r>
      <w:r w:rsidR="00BD2A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91E">
        <w:rPr>
          <w:rFonts w:ascii="Times New Roman" w:hAnsi="Times New Roman" w:cs="Times New Roman"/>
          <w:color w:val="000000"/>
          <w:sz w:val="24"/>
          <w:szCs w:val="24"/>
        </w:rPr>
        <w:t>отчетности партнерства (и всех</w:t>
      </w:r>
      <w:r w:rsidR="00BD2A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91E">
        <w:rPr>
          <w:rFonts w:ascii="Times New Roman" w:hAnsi="Times New Roman" w:cs="Times New Roman"/>
          <w:color w:val="000000"/>
          <w:sz w:val="24"/>
          <w:szCs w:val="24"/>
        </w:rPr>
        <w:t>возникших в результате партнерства</w:t>
      </w:r>
      <w:r w:rsidR="00BD2A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91E">
        <w:rPr>
          <w:rFonts w:ascii="Times New Roman" w:hAnsi="Times New Roman" w:cs="Times New Roman"/>
          <w:color w:val="000000"/>
          <w:sz w:val="24"/>
          <w:szCs w:val="24"/>
        </w:rPr>
        <w:t>проектов) будет проводиться на</w:t>
      </w:r>
      <w:r w:rsidR="00BD2A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91E">
        <w:rPr>
          <w:rFonts w:ascii="Times New Roman" w:hAnsi="Times New Roman" w:cs="Times New Roman"/>
          <w:color w:val="000000"/>
          <w:sz w:val="24"/>
          <w:szCs w:val="24"/>
        </w:rPr>
        <w:t>ежегодной основе</w:t>
      </w:r>
    </w:p>
    <w:p w:rsidR="00CB591E" w:rsidRPr="00CB591E" w:rsidRDefault="00CB591E" w:rsidP="00CB5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591E">
        <w:rPr>
          <w:rFonts w:ascii="Times New Roman" w:hAnsi="Times New Roman" w:cs="Times New Roman"/>
          <w:color w:val="000000"/>
          <w:sz w:val="24"/>
          <w:szCs w:val="24"/>
        </w:rPr>
        <w:t>5.4 Мы обязуемся вносить необходимые</w:t>
      </w:r>
      <w:r w:rsidR="00BD2A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91E">
        <w:rPr>
          <w:rFonts w:ascii="Times New Roman" w:hAnsi="Times New Roman" w:cs="Times New Roman"/>
          <w:color w:val="000000"/>
          <w:sz w:val="24"/>
          <w:szCs w:val="24"/>
        </w:rPr>
        <w:t>изменения в партнерство (включая</w:t>
      </w:r>
      <w:r w:rsidR="005B75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91E">
        <w:rPr>
          <w:rFonts w:ascii="Times New Roman" w:hAnsi="Times New Roman" w:cs="Times New Roman"/>
          <w:color w:val="000000"/>
          <w:sz w:val="24"/>
          <w:szCs w:val="24"/>
        </w:rPr>
        <w:t>изменения в данное соглашение) в</w:t>
      </w:r>
      <w:r w:rsidR="005B75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91E">
        <w:rPr>
          <w:rFonts w:ascii="Times New Roman" w:hAnsi="Times New Roman" w:cs="Times New Roman"/>
          <w:color w:val="000000"/>
          <w:sz w:val="24"/>
          <w:szCs w:val="24"/>
        </w:rPr>
        <w:t>случае, если в результате аудита это</w:t>
      </w:r>
      <w:r w:rsidR="005B75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91E">
        <w:rPr>
          <w:rFonts w:ascii="Times New Roman" w:hAnsi="Times New Roman" w:cs="Times New Roman"/>
          <w:color w:val="000000"/>
          <w:sz w:val="24"/>
          <w:szCs w:val="24"/>
        </w:rPr>
        <w:t>окажется необходимым для успешного</w:t>
      </w:r>
      <w:r w:rsidR="005B75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91E">
        <w:rPr>
          <w:rFonts w:ascii="Times New Roman" w:hAnsi="Times New Roman" w:cs="Times New Roman"/>
          <w:color w:val="000000"/>
          <w:sz w:val="24"/>
          <w:szCs w:val="24"/>
        </w:rPr>
        <w:t>достижения поставленных целей</w:t>
      </w:r>
    </w:p>
    <w:p w:rsidR="00CB591E" w:rsidRDefault="00CB591E" w:rsidP="00CB5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591E" w:rsidRPr="00CB591E" w:rsidRDefault="00CB591E" w:rsidP="00CB5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59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ОСОБЫЕ УСЛОВИЯ</w:t>
      </w:r>
    </w:p>
    <w:p w:rsidR="00CB591E" w:rsidRPr="00CB591E" w:rsidRDefault="00CB591E" w:rsidP="00CB5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591E">
        <w:rPr>
          <w:rFonts w:ascii="Times New Roman" w:hAnsi="Times New Roman" w:cs="Times New Roman"/>
          <w:color w:val="000000"/>
          <w:sz w:val="24"/>
          <w:szCs w:val="24"/>
        </w:rPr>
        <w:t>6.1 Данное соглашение не позволяет</w:t>
      </w:r>
      <w:r w:rsidR="005B75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91E">
        <w:rPr>
          <w:rFonts w:ascii="Times New Roman" w:hAnsi="Times New Roman" w:cs="Times New Roman"/>
          <w:color w:val="000000"/>
          <w:sz w:val="24"/>
          <w:szCs w:val="24"/>
        </w:rPr>
        <w:t>использовать материалы, охраняемые</w:t>
      </w:r>
      <w:r w:rsidR="005B75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91E">
        <w:rPr>
          <w:rFonts w:ascii="Times New Roman" w:hAnsi="Times New Roman" w:cs="Times New Roman"/>
          <w:color w:val="000000"/>
          <w:sz w:val="24"/>
          <w:szCs w:val="24"/>
        </w:rPr>
        <w:t>авторским правом (включая логотипы)</w:t>
      </w:r>
      <w:r w:rsidR="005B75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91E">
        <w:rPr>
          <w:rFonts w:ascii="Times New Roman" w:hAnsi="Times New Roman" w:cs="Times New Roman"/>
          <w:color w:val="000000"/>
          <w:sz w:val="24"/>
          <w:szCs w:val="24"/>
        </w:rPr>
        <w:t>или передавать конфиденциальные</w:t>
      </w:r>
      <w:r w:rsidR="005B75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91E">
        <w:rPr>
          <w:rFonts w:ascii="Times New Roman" w:hAnsi="Times New Roman" w:cs="Times New Roman"/>
          <w:color w:val="000000"/>
          <w:sz w:val="24"/>
          <w:szCs w:val="24"/>
        </w:rPr>
        <w:t>материалы третьим лицам без</w:t>
      </w:r>
      <w:r w:rsidR="005B75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91E">
        <w:rPr>
          <w:rFonts w:ascii="Times New Roman" w:hAnsi="Times New Roman" w:cs="Times New Roman"/>
          <w:color w:val="000000"/>
          <w:sz w:val="24"/>
          <w:szCs w:val="24"/>
        </w:rPr>
        <w:t>предварительного письменного</w:t>
      </w:r>
      <w:r w:rsidR="005B75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91E">
        <w:rPr>
          <w:rFonts w:ascii="Times New Roman" w:hAnsi="Times New Roman" w:cs="Times New Roman"/>
          <w:color w:val="000000"/>
          <w:sz w:val="24"/>
          <w:szCs w:val="24"/>
        </w:rPr>
        <w:t>разрешения партнера-владельца</w:t>
      </w:r>
      <w:r w:rsidR="005B75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91E">
        <w:rPr>
          <w:rFonts w:ascii="Times New Roman" w:hAnsi="Times New Roman" w:cs="Times New Roman"/>
          <w:color w:val="000000"/>
          <w:sz w:val="24"/>
          <w:szCs w:val="24"/>
        </w:rPr>
        <w:t>информации</w:t>
      </w:r>
    </w:p>
    <w:p w:rsidR="00CB591E" w:rsidRPr="00CB591E" w:rsidRDefault="00CB591E" w:rsidP="00CB5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591E">
        <w:rPr>
          <w:rFonts w:ascii="Times New Roman" w:hAnsi="Times New Roman" w:cs="Times New Roman"/>
          <w:color w:val="000000"/>
          <w:sz w:val="24"/>
          <w:szCs w:val="24"/>
        </w:rPr>
        <w:t>6.2 Данное соглашение не накладывает</w:t>
      </w:r>
      <w:r w:rsidR="005B75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91E">
        <w:rPr>
          <w:rFonts w:ascii="Times New Roman" w:hAnsi="Times New Roman" w:cs="Times New Roman"/>
          <w:color w:val="000000"/>
          <w:sz w:val="24"/>
          <w:szCs w:val="24"/>
        </w:rPr>
        <w:t>финансовых или иных обязательств на</w:t>
      </w:r>
      <w:r w:rsidR="005B75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91E">
        <w:rPr>
          <w:rFonts w:ascii="Times New Roman" w:hAnsi="Times New Roman" w:cs="Times New Roman"/>
          <w:color w:val="000000"/>
          <w:sz w:val="24"/>
          <w:szCs w:val="24"/>
        </w:rPr>
        <w:t>организации или их сотрудников и может</w:t>
      </w:r>
      <w:r w:rsidR="005B75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91E">
        <w:rPr>
          <w:rFonts w:ascii="Times New Roman" w:hAnsi="Times New Roman" w:cs="Times New Roman"/>
          <w:color w:val="000000"/>
          <w:sz w:val="24"/>
          <w:szCs w:val="24"/>
        </w:rPr>
        <w:t>носить нести юридическую силу в случае</w:t>
      </w:r>
      <w:r w:rsidR="005B75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91E">
        <w:rPr>
          <w:rFonts w:ascii="Times New Roman" w:hAnsi="Times New Roman" w:cs="Times New Roman"/>
          <w:color w:val="000000"/>
          <w:sz w:val="24"/>
          <w:szCs w:val="24"/>
        </w:rPr>
        <w:t>заключения дополнительных</w:t>
      </w:r>
      <w:r w:rsidR="005B75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91E">
        <w:rPr>
          <w:rFonts w:ascii="Times New Roman" w:hAnsi="Times New Roman" w:cs="Times New Roman"/>
          <w:color w:val="000000"/>
          <w:sz w:val="24"/>
          <w:szCs w:val="24"/>
        </w:rPr>
        <w:t>официальных документов.</w:t>
      </w:r>
    </w:p>
    <w:p w:rsidR="00CB591E" w:rsidRPr="00CB591E" w:rsidRDefault="00CB591E" w:rsidP="00CB5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591E" w:rsidRPr="00CB591E" w:rsidRDefault="00CB591E" w:rsidP="00CB5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591E" w:rsidRPr="00CB591E" w:rsidRDefault="00CB591E" w:rsidP="00CB5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59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ПОДПИСИ СТОРОН</w:t>
      </w:r>
    </w:p>
    <w:p w:rsidR="00CB591E" w:rsidRPr="00CB591E" w:rsidRDefault="00CB591E" w:rsidP="00CB5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591E">
        <w:rPr>
          <w:rFonts w:ascii="Times New Roman" w:hAnsi="Times New Roman" w:cs="Times New Roman"/>
          <w:color w:val="000000"/>
          <w:sz w:val="24"/>
          <w:szCs w:val="24"/>
        </w:rPr>
        <w:t>От имени Партнера 1</w:t>
      </w:r>
    </w:p>
    <w:p w:rsidR="00CB591E" w:rsidRPr="00CB591E" w:rsidRDefault="00CB591E" w:rsidP="00CB5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591E">
        <w:rPr>
          <w:rFonts w:ascii="Times New Roman" w:hAnsi="Times New Roman" w:cs="Times New Roman"/>
          <w:color w:val="000000"/>
          <w:sz w:val="24"/>
          <w:szCs w:val="24"/>
        </w:rPr>
        <w:t>От имени Партнера 2</w:t>
      </w:r>
    </w:p>
    <w:p w:rsidR="00CB591E" w:rsidRPr="00CB591E" w:rsidRDefault="00CB591E" w:rsidP="00CB5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591E">
        <w:rPr>
          <w:rFonts w:ascii="Times New Roman" w:hAnsi="Times New Roman" w:cs="Times New Roman"/>
          <w:color w:val="000000"/>
          <w:sz w:val="24"/>
          <w:szCs w:val="24"/>
        </w:rPr>
        <w:t>От имени Партнера 3</w:t>
      </w:r>
    </w:p>
    <w:p w:rsidR="00556B3F" w:rsidRDefault="00D45E87" w:rsidP="00D45E87">
      <w:pPr>
        <w:pStyle w:val="1"/>
        <w:pageBreakBefore/>
      </w:pPr>
      <w:bookmarkStart w:id="25" w:name="_Toc431315789"/>
      <w:r>
        <w:t xml:space="preserve">Приложение </w:t>
      </w:r>
      <w:r w:rsidR="00CD33A1">
        <w:t>4</w:t>
      </w:r>
      <w:r>
        <w:t xml:space="preserve">. </w:t>
      </w:r>
      <w:r w:rsidR="00030613" w:rsidRPr="0038247A">
        <w:t xml:space="preserve">Инструмент </w:t>
      </w:r>
      <w:r w:rsidR="00CD33A1">
        <w:t>4</w:t>
      </w:r>
      <w:r w:rsidR="00030613">
        <w:t xml:space="preserve"> -</w:t>
      </w:r>
      <w:r w:rsidR="00030613" w:rsidRPr="0038247A">
        <w:t xml:space="preserve"> </w:t>
      </w:r>
      <w:r w:rsidR="00030613" w:rsidRPr="00030613">
        <w:t>Оценка доступных ресурсов</w:t>
      </w:r>
      <w:bookmarkEnd w:id="25"/>
    </w:p>
    <w:p w:rsidR="00D45E87" w:rsidRPr="00D45E87" w:rsidRDefault="00D45E87" w:rsidP="00D45E87"/>
    <w:tbl>
      <w:tblPr>
        <w:tblStyle w:val="a9"/>
        <w:tblpPr w:leftFromText="181" w:rightFromText="181" w:vertAnchor="text" w:tblpY="1"/>
        <w:tblOverlap w:val="never"/>
        <w:tblW w:w="0" w:type="auto"/>
        <w:tblLook w:val="04A0"/>
      </w:tblPr>
      <w:tblGrid>
        <w:gridCol w:w="5495"/>
        <w:gridCol w:w="4076"/>
      </w:tblGrid>
      <w:tr w:rsidR="00AC6A6C" w:rsidRPr="00766E04" w:rsidTr="00BD2A56">
        <w:tc>
          <w:tcPr>
            <w:tcW w:w="5495" w:type="dxa"/>
          </w:tcPr>
          <w:p w:rsidR="00AC6A6C" w:rsidRPr="00766E04" w:rsidRDefault="00AC6A6C" w:rsidP="00D45E87">
            <w:pPr>
              <w:rPr>
                <w:rFonts w:ascii="Times New Roman" w:eastAsia="Times New Roman" w:hAnsi="Times New Roman" w:cs="Times New Roman"/>
                <w:b/>
                <w:kern w:val="24"/>
                <w:szCs w:val="24"/>
                <w:lang w:eastAsia="ru-RU"/>
              </w:rPr>
            </w:pPr>
            <w:r w:rsidRPr="00766E04">
              <w:rPr>
                <w:rFonts w:ascii="Times New Roman" w:eastAsia="Times New Roman" w:hAnsi="Times New Roman" w:cs="Times New Roman"/>
                <w:b/>
                <w:kern w:val="24"/>
                <w:szCs w:val="24"/>
                <w:lang w:eastAsia="ru-RU"/>
              </w:rPr>
              <w:t xml:space="preserve">СВЕДЕНИЯ О </w:t>
            </w:r>
            <w:r>
              <w:rPr>
                <w:rFonts w:ascii="Times New Roman" w:eastAsia="Times New Roman" w:hAnsi="Times New Roman" w:cs="Times New Roman"/>
                <w:b/>
                <w:kern w:val="24"/>
                <w:szCs w:val="24"/>
                <w:lang w:eastAsia="ru-RU"/>
              </w:rPr>
              <w:t>РЕСУРСАХ</w:t>
            </w:r>
          </w:p>
        </w:tc>
        <w:tc>
          <w:tcPr>
            <w:tcW w:w="4076" w:type="dxa"/>
          </w:tcPr>
          <w:p w:rsidR="00AC6A6C" w:rsidRPr="00AC6A6C" w:rsidRDefault="00AC6A6C" w:rsidP="00D45E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/>
                <w:kern w:val="24"/>
                <w:szCs w:val="24"/>
                <w:lang w:eastAsia="ru-RU"/>
              </w:rPr>
            </w:pPr>
            <w:r w:rsidRPr="00AC6A6C">
              <w:rPr>
                <w:rFonts w:ascii="Times New Roman" w:eastAsia="Times New Roman" w:hAnsi="Times New Roman" w:cs="Times New Roman"/>
                <w:b/>
                <w:kern w:val="24"/>
                <w:szCs w:val="24"/>
                <w:lang w:eastAsia="ru-RU"/>
              </w:rPr>
              <w:t>ОЦЕНКА</w:t>
            </w:r>
            <w:r w:rsidR="005724A9">
              <w:rPr>
                <w:rFonts w:ascii="Times New Roman" w:eastAsia="Times New Roman" w:hAnsi="Times New Roman" w:cs="Times New Roman"/>
                <w:b/>
                <w:kern w:val="24"/>
                <w:szCs w:val="24"/>
                <w:lang w:eastAsia="ru-RU"/>
              </w:rPr>
              <w:t xml:space="preserve"> блока ресурсов для каждого партнера </w:t>
            </w:r>
            <w:r w:rsidR="005724A9">
              <w:rPr>
                <w:rFonts w:ascii="Times New Roman" w:eastAsia="Times New Roman" w:hAnsi="Times New Roman" w:cs="Times New Roman"/>
                <w:b/>
                <w:kern w:val="24"/>
                <w:szCs w:val="24"/>
                <w:lang w:eastAsia="ru-RU"/>
              </w:rPr>
              <w:br/>
            </w:r>
            <w:r w:rsidR="005724A9" w:rsidRPr="005724A9">
              <w:rPr>
                <w:rFonts w:ascii="Times New Roman" w:eastAsia="Times New Roman" w:hAnsi="Times New Roman" w:cs="Times New Roman"/>
                <w:kern w:val="24"/>
                <w:szCs w:val="24"/>
                <w:lang w:eastAsia="ru-RU"/>
              </w:rPr>
              <w:t>(перечислить возможный вклад каждого из партнеров в проект по видам ресурсов)</w:t>
            </w:r>
          </w:p>
        </w:tc>
      </w:tr>
      <w:tr w:rsidR="005724A9" w:rsidRPr="00FC7149" w:rsidTr="00BD2A56">
        <w:tc>
          <w:tcPr>
            <w:tcW w:w="5495" w:type="dxa"/>
          </w:tcPr>
          <w:p w:rsidR="005724A9" w:rsidRPr="005724A9" w:rsidRDefault="005724A9" w:rsidP="00D45E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24"/>
                <w:szCs w:val="24"/>
              </w:rPr>
            </w:pPr>
            <w:r w:rsidRPr="005724A9">
              <w:rPr>
                <w:rFonts w:ascii="Times New Roman" w:eastAsia="Times New Roman" w:hAnsi="Times New Roman" w:cs="Times New Roman"/>
                <w:b/>
                <w:kern w:val="24"/>
                <w:szCs w:val="24"/>
              </w:rPr>
              <w:t>Человеческие ресурсы</w:t>
            </w:r>
          </w:p>
          <w:p w:rsidR="005724A9" w:rsidRPr="005724A9" w:rsidRDefault="005724A9" w:rsidP="00D45E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4"/>
                <w:szCs w:val="24"/>
              </w:rPr>
            </w:pPr>
            <w:r w:rsidRPr="005724A9">
              <w:rPr>
                <w:rFonts w:ascii="Times New Roman" w:eastAsia="Times New Roman" w:hAnsi="Times New Roman" w:cs="Times New Roman"/>
                <w:kern w:val="24"/>
                <w:szCs w:val="24"/>
              </w:rPr>
              <w:t>• специалисты (Все)</w:t>
            </w:r>
          </w:p>
          <w:p w:rsidR="005724A9" w:rsidRPr="005724A9" w:rsidRDefault="005724A9" w:rsidP="00D45E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4"/>
                <w:szCs w:val="24"/>
              </w:rPr>
            </w:pPr>
            <w:r w:rsidRPr="005724A9">
              <w:rPr>
                <w:rFonts w:ascii="Times New Roman" w:eastAsia="Times New Roman" w:hAnsi="Times New Roman" w:cs="Times New Roman"/>
                <w:kern w:val="24"/>
                <w:szCs w:val="24"/>
              </w:rPr>
              <w:t>• стажеры (ГС, БС)</w:t>
            </w:r>
          </w:p>
          <w:p w:rsidR="005724A9" w:rsidRPr="005724A9" w:rsidRDefault="005724A9" w:rsidP="00D45E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4"/>
                <w:szCs w:val="24"/>
              </w:rPr>
            </w:pPr>
            <w:r w:rsidRPr="005724A9">
              <w:rPr>
                <w:rFonts w:ascii="Times New Roman" w:eastAsia="Times New Roman" w:hAnsi="Times New Roman" w:cs="Times New Roman"/>
                <w:kern w:val="24"/>
                <w:szCs w:val="24"/>
              </w:rPr>
              <w:t>• волонтеры (НКО, БС)</w:t>
            </w:r>
          </w:p>
          <w:p w:rsidR="005724A9" w:rsidRPr="005724A9" w:rsidRDefault="005724A9" w:rsidP="00D45E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4"/>
                <w:szCs w:val="24"/>
              </w:rPr>
            </w:pPr>
            <w:r w:rsidRPr="005724A9">
              <w:rPr>
                <w:rFonts w:ascii="Times New Roman" w:eastAsia="Times New Roman" w:hAnsi="Times New Roman" w:cs="Times New Roman"/>
                <w:kern w:val="24"/>
                <w:szCs w:val="24"/>
              </w:rPr>
              <w:t>• студенты /практиканты</w:t>
            </w:r>
            <w:r>
              <w:rPr>
                <w:rFonts w:ascii="Times New Roman" w:eastAsia="Times New Roman" w:hAnsi="Times New Roman" w:cs="Times New Roman"/>
                <w:kern w:val="24"/>
                <w:szCs w:val="24"/>
              </w:rPr>
              <w:t xml:space="preserve"> </w:t>
            </w:r>
            <w:r w:rsidRPr="005724A9">
              <w:rPr>
                <w:rFonts w:ascii="Times New Roman" w:eastAsia="Times New Roman" w:hAnsi="Times New Roman" w:cs="Times New Roman"/>
                <w:kern w:val="24"/>
                <w:szCs w:val="24"/>
              </w:rPr>
              <w:t>(ГС)</w:t>
            </w:r>
          </w:p>
          <w:p w:rsidR="005724A9" w:rsidRPr="005724A9" w:rsidRDefault="005724A9" w:rsidP="00D45E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4"/>
                <w:szCs w:val="24"/>
              </w:rPr>
            </w:pPr>
            <w:r w:rsidRPr="005724A9">
              <w:rPr>
                <w:rFonts w:ascii="Times New Roman" w:eastAsia="Times New Roman" w:hAnsi="Times New Roman" w:cs="Times New Roman"/>
                <w:kern w:val="24"/>
                <w:szCs w:val="24"/>
              </w:rPr>
              <w:t>• административная</w:t>
            </w:r>
            <w:r>
              <w:rPr>
                <w:rFonts w:ascii="Times New Roman" w:eastAsia="Times New Roman" w:hAnsi="Times New Roman" w:cs="Times New Roman"/>
                <w:kern w:val="24"/>
                <w:szCs w:val="24"/>
              </w:rPr>
              <w:t xml:space="preserve"> </w:t>
            </w:r>
            <w:r w:rsidRPr="005724A9">
              <w:rPr>
                <w:rFonts w:ascii="Times New Roman" w:eastAsia="Times New Roman" w:hAnsi="Times New Roman" w:cs="Times New Roman"/>
                <w:kern w:val="24"/>
                <w:szCs w:val="24"/>
              </w:rPr>
              <w:t>поддержка (Все)</w:t>
            </w:r>
          </w:p>
        </w:tc>
        <w:tc>
          <w:tcPr>
            <w:tcW w:w="4076" w:type="dxa"/>
          </w:tcPr>
          <w:p w:rsidR="005724A9" w:rsidRPr="00FC7149" w:rsidRDefault="005724A9" w:rsidP="00D45E87">
            <w:pP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</w:tc>
      </w:tr>
      <w:tr w:rsidR="00AC6A6C" w:rsidRPr="00FC7149" w:rsidTr="00BD2A56">
        <w:tc>
          <w:tcPr>
            <w:tcW w:w="5495" w:type="dxa"/>
          </w:tcPr>
          <w:p w:rsidR="00AC6A6C" w:rsidRPr="005724A9" w:rsidRDefault="00AC6A6C" w:rsidP="00D45E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24"/>
                <w:szCs w:val="24"/>
              </w:rPr>
            </w:pPr>
            <w:r w:rsidRPr="005724A9">
              <w:rPr>
                <w:rFonts w:ascii="Times New Roman" w:eastAsia="Times New Roman" w:hAnsi="Times New Roman" w:cs="Times New Roman"/>
                <w:b/>
                <w:kern w:val="24"/>
                <w:szCs w:val="24"/>
              </w:rPr>
              <w:t>Информация (данные)</w:t>
            </w:r>
          </w:p>
          <w:p w:rsidR="00AC6A6C" w:rsidRPr="00AC6A6C" w:rsidRDefault="00AC6A6C" w:rsidP="00D45E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4"/>
                <w:szCs w:val="24"/>
              </w:rPr>
            </w:pPr>
            <w:r w:rsidRPr="00AC6A6C">
              <w:rPr>
                <w:rFonts w:ascii="Times New Roman" w:eastAsia="Times New Roman" w:hAnsi="Times New Roman" w:cs="Times New Roman"/>
                <w:kern w:val="24"/>
                <w:szCs w:val="24"/>
              </w:rPr>
              <w:t>• статистические данные /</w:t>
            </w:r>
            <w:r>
              <w:rPr>
                <w:rFonts w:ascii="Times New Roman" w:eastAsia="Times New Roman" w:hAnsi="Times New Roman" w:cs="Times New Roman"/>
                <w:kern w:val="24"/>
                <w:szCs w:val="24"/>
              </w:rPr>
              <w:t xml:space="preserve"> </w:t>
            </w:r>
            <w:r w:rsidRPr="00AC6A6C">
              <w:rPr>
                <w:rFonts w:ascii="Times New Roman" w:eastAsia="Times New Roman" w:hAnsi="Times New Roman" w:cs="Times New Roman"/>
                <w:kern w:val="24"/>
                <w:szCs w:val="24"/>
              </w:rPr>
              <w:t>законодательная основа (ГС)</w:t>
            </w:r>
          </w:p>
          <w:p w:rsidR="00AC6A6C" w:rsidRPr="00AC6A6C" w:rsidRDefault="00AC6A6C" w:rsidP="00D45E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4"/>
                <w:szCs w:val="24"/>
              </w:rPr>
            </w:pPr>
            <w:r w:rsidRPr="00AC6A6C">
              <w:rPr>
                <w:rFonts w:ascii="Times New Roman" w:eastAsia="Times New Roman" w:hAnsi="Times New Roman" w:cs="Times New Roman"/>
                <w:kern w:val="24"/>
                <w:szCs w:val="24"/>
              </w:rPr>
              <w:t>• анализ рынка/ прогноз (БС)</w:t>
            </w:r>
          </w:p>
          <w:p w:rsidR="00AC6A6C" w:rsidRPr="00AC6A6C" w:rsidRDefault="00AC6A6C" w:rsidP="00D45E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4"/>
                <w:szCs w:val="24"/>
              </w:rPr>
            </w:pPr>
            <w:r w:rsidRPr="00AC6A6C">
              <w:rPr>
                <w:rFonts w:ascii="Times New Roman" w:eastAsia="Times New Roman" w:hAnsi="Times New Roman" w:cs="Times New Roman"/>
                <w:kern w:val="24"/>
                <w:szCs w:val="24"/>
              </w:rPr>
              <w:t>• местные условия /</w:t>
            </w:r>
            <w:r>
              <w:rPr>
                <w:rFonts w:ascii="Times New Roman" w:eastAsia="Times New Roman" w:hAnsi="Times New Roman" w:cs="Times New Roman"/>
                <w:kern w:val="24"/>
                <w:szCs w:val="24"/>
              </w:rPr>
              <w:t xml:space="preserve"> </w:t>
            </w:r>
            <w:r w:rsidRPr="00AC6A6C">
              <w:rPr>
                <w:rFonts w:ascii="Times New Roman" w:eastAsia="Times New Roman" w:hAnsi="Times New Roman" w:cs="Times New Roman"/>
                <w:kern w:val="24"/>
                <w:szCs w:val="24"/>
              </w:rPr>
              <w:t>социальная проблематика</w:t>
            </w:r>
            <w:r>
              <w:rPr>
                <w:rFonts w:ascii="Times New Roman" w:eastAsia="Times New Roman" w:hAnsi="Times New Roman" w:cs="Times New Roman"/>
                <w:kern w:val="24"/>
                <w:szCs w:val="24"/>
              </w:rPr>
              <w:t xml:space="preserve"> </w:t>
            </w:r>
            <w:r w:rsidRPr="00AC6A6C">
              <w:rPr>
                <w:rFonts w:ascii="Times New Roman" w:eastAsia="Times New Roman" w:hAnsi="Times New Roman" w:cs="Times New Roman"/>
                <w:kern w:val="24"/>
                <w:szCs w:val="24"/>
              </w:rPr>
              <w:t>(НКО)</w:t>
            </w:r>
          </w:p>
        </w:tc>
        <w:tc>
          <w:tcPr>
            <w:tcW w:w="4076" w:type="dxa"/>
          </w:tcPr>
          <w:p w:rsidR="00AC6A6C" w:rsidRPr="00FC7149" w:rsidRDefault="00AC6A6C" w:rsidP="00D45E87">
            <w:pP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</w:tc>
      </w:tr>
      <w:tr w:rsidR="00AC6A6C" w:rsidRPr="00FC7149" w:rsidTr="00BD2A56">
        <w:tc>
          <w:tcPr>
            <w:tcW w:w="5495" w:type="dxa"/>
          </w:tcPr>
          <w:p w:rsidR="00AC6A6C" w:rsidRPr="005724A9" w:rsidRDefault="00AC6A6C" w:rsidP="00D45E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24"/>
                <w:szCs w:val="24"/>
              </w:rPr>
            </w:pPr>
            <w:r w:rsidRPr="005724A9">
              <w:rPr>
                <w:rFonts w:ascii="Times New Roman" w:eastAsia="Times New Roman" w:hAnsi="Times New Roman" w:cs="Times New Roman"/>
                <w:b/>
                <w:kern w:val="24"/>
                <w:szCs w:val="24"/>
              </w:rPr>
              <w:t>Помещения для:</w:t>
            </w:r>
          </w:p>
          <w:p w:rsidR="00AC6A6C" w:rsidRPr="00AC6A6C" w:rsidRDefault="00AC6A6C" w:rsidP="00D45E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4"/>
                <w:szCs w:val="24"/>
              </w:rPr>
            </w:pPr>
            <w:r w:rsidRPr="00AC6A6C">
              <w:rPr>
                <w:rFonts w:ascii="Times New Roman" w:eastAsia="Times New Roman" w:hAnsi="Times New Roman" w:cs="Times New Roman"/>
                <w:kern w:val="24"/>
                <w:szCs w:val="24"/>
              </w:rPr>
              <w:t>• партнерского проекта / офис</w:t>
            </w:r>
            <w:r>
              <w:rPr>
                <w:rFonts w:ascii="Times New Roman" w:eastAsia="Times New Roman" w:hAnsi="Times New Roman" w:cs="Times New Roman"/>
                <w:kern w:val="24"/>
                <w:szCs w:val="24"/>
              </w:rPr>
              <w:t xml:space="preserve"> </w:t>
            </w:r>
            <w:r w:rsidRPr="00AC6A6C">
              <w:rPr>
                <w:rFonts w:ascii="Times New Roman" w:eastAsia="Times New Roman" w:hAnsi="Times New Roman" w:cs="Times New Roman"/>
                <w:kern w:val="24"/>
                <w:szCs w:val="24"/>
              </w:rPr>
              <w:t>проекта (Все)</w:t>
            </w:r>
          </w:p>
          <w:p w:rsidR="00AC6A6C" w:rsidRPr="00AC6A6C" w:rsidRDefault="00AC6A6C" w:rsidP="00D45E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4"/>
                <w:szCs w:val="24"/>
              </w:rPr>
            </w:pPr>
            <w:r w:rsidRPr="00AC6A6C">
              <w:rPr>
                <w:rFonts w:ascii="Times New Roman" w:eastAsia="Times New Roman" w:hAnsi="Times New Roman" w:cs="Times New Roman"/>
                <w:kern w:val="24"/>
                <w:szCs w:val="24"/>
              </w:rPr>
              <w:t>• встреч /семинаров и совещаний</w:t>
            </w:r>
            <w:r>
              <w:rPr>
                <w:rFonts w:ascii="Times New Roman" w:eastAsia="Times New Roman" w:hAnsi="Times New Roman" w:cs="Times New Roman"/>
                <w:kern w:val="24"/>
                <w:szCs w:val="24"/>
              </w:rPr>
              <w:t xml:space="preserve"> </w:t>
            </w:r>
            <w:r w:rsidRPr="00AC6A6C">
              <w:rPr>
                <w:rFonts w:ascii="Times New Roman" w:eastAsia="Times New Roman" w:hAnsi="Times New Roman" w:cs="Times New Roman"/>
                <w:kern w:val="24"/>
                <w:szCs w:val="24"/>
              </w:rPr>
              <w:t>(Все)</w:t>
            </w:r>
          </w:p>
          <w:p w:rsidR="00AC6A6C" w:rsidRPr="00AC6A6C" w:rsidRDefault="00AC6A6C" w:rsidP="00D45E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4"/>
                <w:szCs w:val="24"/>
              </w:rPr>
            </w:pPr>
            <w:r w:rsidRPr="00AC6A6C">
              <w:rPr>
                <w:rFonts w:ascii="Times New Roman" w:eastAsia="Times New Roman" w:hAnsi="Times New Roman" w:cs="Times New Roman"/>
                <w:kern w:val="24"/>
                <w:szCs w:val="24"/>
              </w:rPr>
              <w:t>• крупных публичных</w:t>
            </w:r>
            <w:r>
              <w:rPr>
                <w:rFonts w:ascii="Times New Roman" w:eastAsia="Times New Roman" w:hAnsi="Times New Roman" w:cs="Times New Roman"/>
                <w:kern w:val="24"/>
                <w:szCs w:val="24"/>
              </w:rPr>
              <w:t xml:space="preserve"> </w:t>
            </w:r>
            <w:r w:rsidRPr="00AC6A6C">
              <w:rPr>
                <w:rFonts w:ascii="Times New Roman" w:eastAsia="Times New Roman" w:hAnsi="Times New Roman" w:cs="Times New Roman"/>
                <w:kern w:val="24"/>
                <w:szCs w:val="24"/>
              </w:rPr>
              <w:t>мероприятий (ГС, БС)</w:t>
            </w:r>
          </w:p>
          <w:p w:rsidR="00AC6A6C" w:rsidRPr="00AC6A6C" w:rsidRDefault="00AC6A6C" w:rsidP="00D45E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4"/>
                <w:szCs w:val="24"/>
              </w:rPr>
            </w:pPr>
            <w:r w:rsidRPr="00AC6A6C">
              <w:rPr>
                <w:rFonts w:ascii="Times New Roman" w:eastAsia="Times New Roman" w:hAnsi="Times New Roman" w:cs="Times New Roman"/>
                <w:kern w:val="24"/>
                <w:szCs w:val="24"/>
              </w:rPr>
              <w:t>• склада (БС, ГС)</w:t>
            </w:r>
          </w:p>
          <w:p w:rsidR="00AC6A6C" w:rsidRPr="00AC6A6C" w:rsidRDefault="00AC6A6C" w:rsidP="00D45E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4"/>
                <w:szCs w:val="24"/>
              </w:rPr>
            </w:pPr>
            <w:r w:rsidRPr="00AC6A6C">
              <w:rPr>
                <w:rFonts w:ascii="Times New Roman" w:eastAsia="Times New Roman" w:hAnsi="Times New Roman" w:cs="Times New Roman"/>
                <w:kern w:val="24"/>
                <w:szCs w:val="24"/>
              </w:rPr>
              <w:t>• проектных мероприятий (Все)</w:t>
            </w:r>
          </w:p>
          <w:p w:rsidR="00AC6A6C" w:rsidRPr="00AC6A6C" w:rsidRDefault="00AC6A6C" w:rsidP="00D45E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4"/>
                <w:szCs w:val="24"/>
              </w:rPr>
            </w:pPr>
            <w:r w:rsidRPr="00AC6A6C">
              <w:rPr>
                <w:rFonts w:ascii="Times New Roman" w:eastAsia="Times New Roman" w:hAnsi="Times New Roman" w:cs="Times New Roman"/>
                <w:kern w:val="24"/>
                <w:szCs w:val="24"/>
              </w:rPr>
              <w:t>• общественного</w:t>
            </w:r>
            <w:r>
              <w:rPr>
                <w:rFonts w:ascii="Times New Roman" w:eastAsia="Times New Roman" w:hAnsi="Times New Roman" w:cs="Times New Roman"/>
                <w:kern w:val="24"/>
                <w:szCs w:val="24"/>
              </w:rPr>
              <w:t xml:space="preserve"> </w:t>
            </w:r>
            <w:r w:rsidRPr="00AC6A6C">
              <w:rPr>
                <w:rFonts w:ascii="Times New Roman" w:eastAsia="Times New Roman" w:hAnsi="Times New Roman" w:cs="Times New Roman"/>
                <w:kern w:val="24"/>
                <w:szCs w:val="24"/>
              </w:rPr>
              <w:t>информационного пункта (Все)</w:t>
            </w:r>
          </w:p>
        </w:tc>
        <w:tc>
          <w:tcPr>
            <w:tcW w:w="4076" w:type="dxa"/>
          </w:tcPr>
          <w:p w:rsidR="00AC6A6C" w:rsidRPr="00FC7149" w:rsidRDefault="00AC6A6C" w:rsidP="00D45E87">
            <w:pP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</w:tc>
      </w:tr>
      <w:tr w:rsidR="00AC6A6C" w:rsidRPr="00FC7149" w:rsidTr="00BD2A56">
        <w:tc>
          <w:tcPr>
            <w:tcW w:w="5495" w:type="dxa"/>
          </w:tcPr>
          <w:p w:rsidR="005724A9" w:rsidRPr="005724A9" w:rsidRDefault="005724A9" w:rsidP="00D45E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24"/>
                <w:szCs w:val="24"/>
              </w:rPr>
            </w:pPr>
            <w:r w:rsidRPr="005724A9">
              <w:rPr>
                <w:rFonts w:ascii="Times New Roman" w:eastAsia="Times New Roman" w:hAnsi="Times New Roman" w:cs="Times New Roman"/>
                <w:b/>
                <w:kern w:val="24"/>
                <w:szCs w:val="24"/>
              </w:rPr>
              <w:t>Продукция (зависит от направленности проекта и специализации вовлеченного бизнеса)</w:t>
            </w:r>
          </w:p>
          <w:p w:rsidR="005724A9" w:rsidRPr="005724A9" w:rsidRDefault="005724A9" w:rsidP="00D45E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4"/>
                <w:szCs w:val="24"/>
              </w:rPr>
            </w:pPr>
            <w:r w:rsidRPr="005724A9">
              <w:rPr>
                <w:rFonts w:ascii="Times New Roman" w:eastAsia="Times New Roman" w:hAnsi="Times New Roman" w:cs="Times New Roman"/>
                <w:kern w:val="24"/>
                <w:szCs w:val="24"/>
              </w:rPr>
              <w:t>• медикаменты (БС)</w:t>
            </w:r>
          </w:p>
          <w:p w:rsidR="005724A9" w:rsidRPr="005724A9" w:rsidRDefault="005724A9" w:rsidP="00D45E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4"/>
                <w:szCs w:val="24"/>
              </w:rPr>
            </w:pPr>
            <w:r w:rsidRPr="005724A9">
              <w:rPr>
                <w:rFonts w:ascii="Times New Roman" w:eastAsia="Times New Roman" w:hAnsi="Times New Roman" w:cs="Times New Roman"/>
                <w:kern w:val="24"/>
                <w:szCs w:val="24"/>
              </w:rPr>
              <w:t>• продукты питания (БС)</w:t>
            </w:r>
          </w:p>
          <w:p w:rsidR="005724A9" w:rsidRPr="005724A9" w:rsidRDefault="005724A9" w:rsidP="00D45E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4"/>
                <w:szCs w:val="24"/>
              </w:rPr>
            </w:pPr>
            <w:r w:rsidRPr="005724A9">
              <w:rPr>
                <w:rFonts w:ascii="Times New Roman" w:eastAsia="Times New Roman" w:hAnsi="Times New Roman" w:cs="Times New Roman"/>
                <w:kern w:val="24"/>
                <w:szCs w:val="24"/>
              </w:rPr>
              <w:t>• компьютеры (БС)</w:t>
            </w:r>
          </w:p>
          <w:p w:rsidR="005724A9" w:rsidRPr="005724A9" w:rsidRDefault="005724A9" w:rsidP="00D45E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4"/>
                <w:szCs w:val="24"/>
              </w:rPr>
            </w:pPr>
            <w:r w:rsidRPr="005724A9">
              <w:rPr>
                <w:rFonts w:ascii="Times New Roman" w:eastAsia="Times New Roman" w:hAnsi="Times New Roman" w:cs="Times New Roman"/>
                <w:kern w:val="24"/>
                <w:szCs w:val="24"/>
              </w:rPr>
              <w:t>• электроэнергия (БС, ГС)</w:t>
            </w:r>
          </w:p>
          <w:p w:rsidR="00AC6A6C" w:rsidRPr="00AC6A6C" w:rsidRDefault="005724A9" w:rsidP="00D45E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4"/>
                <w:szCs w:val="24"/>
              </w:rPr>
            </w:pPr>
            <w:r w:rsidRPr="005724A9">
              <w:rPr>
                <w:rFonts w:ascii="Times New Roman" w:eastAsia="Times New Roman" w:hAnsi="Times New Roman" w:cs="Times New Roman"/>
                <w:kern w:val="24"/>
                <w:szCs w:val="24"/>
              </w:rPr>
              <w:t>и т.д.</w:t>
            </w:r>
          </w:p>
        </w:tc>
        <w:tc>
          <w:tcPr>
            <w:tcW w:w="4076" w:type="dxa"/>
          </w:tcPr>
          <w:p w:rsidR="00AC6A6C" w:rsidRPr="00FC7149" w:rsidRDefault="00AC6A6C" w:rsidP="00D45E87">
            <w:pP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</w:tc>
      </w:tr>
      <w:tr w:rsidR="00AC6A6C" w:rsidRPr="00FC7149" w:rsidTr="00BD2A56">
        <w:tc>
          <w:tcPr>
            <w:tcW w:w="5495" w:type="dxa"/>
          </w:tcPr>
          <w:p w:rsidR="005724A9" w:rsidRPr="005724A9" w:rsidRDefault="005724A9" w:rsidP="00D45E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24"/>
                <w:szCs w:val="24"/>
              </w:rPr>
            </w:pPr>
            <w:r w:rsidRPr="005724A9">
              <w:rPr>
                <w:rFonts w:ascii="Times New Roman" w:eastAsia="Times New Roman" w:hAnsi="Times New Roman" w:cs="Times New Roman"/>
                <w:b/>
                <w:kern w:val="24"/>
                <w:szCs w:val="24"/>
              </w:rPr>
              <w:t>Прочее</w:t>
            </w:r>
          </w:p>
          <w:p w:rsidR="005724A9" w:rsidRPr="005724A9" w:rsidRDefault="005724A9" w:rsidP="00D45E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4"/>
                <w:szCs w:val="24"/>
              </w:rPr>
            </w:pPr>
            <w:r w:rsidRPr="005724A9">
              <w:rPr>
                <w:rFonts w:ascii="Times New Roman" w:eastAsia="Times New Roman" w:hAnsi="Times New Roman" w:cs="Times New Roman"/>
                <w:kern w:val="24"/>
                <w:szCs w:val="24"/>
              </w:rPr>
              <w:t>• транспорт (ГС, БС)</w:t>
            </w:r>
          </w:p>
          <w:p w:rsidR="005724A9" w:rsidRPr="005724A9" w:rsidRDefault="005724A9" w:rsidP="00D45E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4"/>
                <w:szCs w:val="24"/>
              </w:rPr>
            </w:pPr>
            <w:r w:rsidRPr="005724A9">
              <w:rPr>
                <w:rFonts w:ascii="Times New Roman" w:eastAsia="Times New Roman" w:hAnsi="Times New Roman" w:cs="Times New Roman"/>
                <w:kern w:val="24"/>
                <w:szCs w:val="24"/>
              </w:rPr>
              <w:t>• оборудование (ГС, БС)</w:t>
            </w:r>
          </w:p>
          <w:p w:rsidR="00AC6A6C" w:rsidRPr="00AC6A6C" w:rsidRDefault="005724A9" w:rsidP="00D45E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4"/>
                <w:szCs w:val="24"/>
              </w:rPr>
            </w:pPr>
            <w:r w:rsidRPr="005724A9">
              <w:rPr>
                <w:rFonts w:ascii="Times New Roman" w:eastAsia="Times New Roman" w:hAnsi="Times New Roman" w:cs="Times New Roman"/>
                <w:kern w:val="24"/>
                <w:szCs w:val="24"/>
              </w:rPr>
              <w:t>• мебель (ГС, БС)</w:t>
            </w:r>
          </w:p>
        </w:tc>
        <w:tc>
          <w:tcPr>
            <w:tcW w:w="4076" w:type="dxa"/>
          </w:tcPr>
          <w:p w:rsidR="00AC6A6C" w:rsidRPr="00FC7149" w:rsidRDefault="00AC6A6C" w:rsidP="00D45E87">
            <w:pP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</w:tc>
      </w:tr>
      <w:tr w:rsidR="00AC6A6C" w:rsidRPr="00FC7149" w:rsidTr="00BD2A56">
        <w:tc>
          <w:tcPr>
            <w:tcW w:w="5495" w:type="dxa"/>
          </w:tcPr>
          <w:p w:rsidR="005724A9" w:rsidRPr="005724A9" w:rsidRDefault="005724A9" w:rsidP="00D45E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24"/>
                <w:szCs w:val="24"/>
              </w:rPr>
            </w:pPr>
            <w:r w:rsidRPr="005724A9">
              <w:rPr>
                <w:rFonts w:ascii="Times New Roman" w:eastAsia="Times New Roman" w:hAnsi="Times New Roman" w:cs="Times New Roman"/>
                <w:b/>
                <w:kern w:val="24"/>
                <w:szCs w:val="24"/>
              </w:rPr>
              <w:t>Информация (распространение)</w:t>
            </w:r>
          </w:p>
          <w:p w:rsidR="005724A9" w:rsidRPr="005724A9" w:rsidRDefault="005724A9" w:rsidP="00D45E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4"/>
                <w:szCs w:val="24"/>
              </w:rPr>
            </w:pPr>
            <w:r w:rsidRPr="005724A9">
              <w:rPr>
                <w:rFonts w:ascii="Times New Roman" w:eastAsia="Times New Roman" w:hAnsi="Times New Roman" w:cs="Times New Roman"/>
                <w:kern w:val="24"/>
                <w:szCs w:val="24"/>
              </w:rPr>
              <w:t>• электронные</w:t>
            </w:r>
            <w:r>
              <w:rPr>
                <w:rFonts w:ascii="Times New Roman" w:eastAsia="Times New Roman" w:hAnsi="Times New Roman" w:cs="Times New Roman"/>
                <w:kern w:val="24"/>
                <w:szCs w:val="24"/>
              </w:rPr>
              <w:t xml:space="preserve"> </w:t>
            </w:r>
            <w:r w:rsidRPr="005724A9">
              <w:rPr>
                <w:rFonts w:ascii="Times New Roman" w:eastAsia="Times New Roman" w:hAnsi="Times New Roman" w:cs="Times New Roman"/>
                <w:kern w:val="24"/>
                <w:szCs w:val="24"/>
              </w:rPr>
              <w:t>коммуникационные</w:t>
            </w:r>
            <w:r>
              <w:rPr>
                <w:rFonts w:ascii="Times New Roman" w:eastAsia="Times New Roman" w:hAnsi="Times New Roman" w:cs="Times New Roman"/>
                <w:kern w:val="24"/>
                <w:szCs w:val="24"/>
              </w:rPr>
              <w:t xml:space="preserve"> </w:t>
            </w:r>
            <w:r w:rsidRPr="005724A9">
              <w:rPr>
                <w:rFonts w:ascii="Times New Roman" w:eastAsia="Times New Roman" w:hAnsi="Times New Roman" w:cs="Times New Roman"/>
                <w:kern w:val="24"/>
                <w:szCs w:val="24"/>
              </w:rPr>
              <w:t>системы (Все)</w:t>
            </w:r>
          </w:p>
          <w:p w:rsidR="005724A9" w:rsidRPr="005724A9" w:rsidRDefault="005724A9" w:rsidP="00D45E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4"/>
                <w:szCs w:val="24"/>
              </w:rPr>
            </w:pPr>
            <w:r w:rsidRPr="005724A9">
              <w:rPr>
                <w:rFonts w:ascii="Times New Roman" w:eastAsia="Times New Roman" w:hAnsi="Times New Roman" w:cs="Times New Roman"/>
                <w:kern w:val="24"/>
                <w:szCs w:val="24"/>
              </w:rPr>
              <w:t>• устная молва (Все)</w:t>
            </w:r>
          </w:p>
          <w:p w:rsidR="005724A9" w:rsidRPr="005724A9" w:rsidRDefault="005724A9" w:rsidP="00D45E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4"/>
                <w:szCs w:val="24"/>
              </w:rPr>
            </w:pPr>
            <w:r w:rsidRPr="005724A9">
              <w:rPr>
                <w:rFonts w:ascii="Times New Roman" w:eastAsia="Times New Roman" w:hAnsi="Times New Roman" w:cs="Times New Roman"/>
                <w:kern w:val="24"/>
                <w:szCs w:val="24"/>
              </w:rPr>
              <w:t>• публикации (Все)</w:t>
            </w:r>
          </w:p>
          <w:p w:rsidR="00AC6A6C" w:rsidRPr="00AC6A6C" w:rsidRDefault="005724A9" w:rsidP="00D45E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4"/>
                <w:szCs w:val="24"/>
              </w:rPr>
            </w:pPr>
            <w:r w:rsidRPr="005724A9">
              <w:rPr>
                <w:rFonts w:ascii="Times New Roman" w:eastAsia="Times New Roman" w:hAnsi="Times New Roman" w:cs="Times New Roman"/>
                <w:kern w:val="24"/>
                <w:szCs w:val="24"/>
              </w:rPr>
              <w:t>• профессиональные сети</w:t>
            </w:r>
            <w:r>
              <w:rPr>
                <w:rFonts w:ascii="Times New Roman" w:eastAsia="Times New Roman" w:hAnsi="Times New Roman" w:cs="Times New Roman"/>
                <w:kern w:val="24"/>
                <w:szCs w:val="24"/>
              </w:rPr>
              <w:t xml:space="preserve"> </w:t>
            </w:r>
            <w:r w:rsidRPr="005724A9">
              <w:rPr>
                <w:rFonts w:ascii="Times New Roman" w:eastAsia="Times New Roman" w:hAnsi="Times New Roman" w:cs="Times New Roman"/>
                <w:kern w:val="24"/>
                <w:szCs w:val="24"/>
              </w:rPr>
              <w:t>(Все)</w:t>
            </w:r>
          </w:p>
        </w:tc>
        <w:tc>
          <w:tcPr>
            <w:tcW w:w="4076" w:type="dxa"/>
          </w:tcPr>
          <w:p w:rsidR="00AC6A6C" w:rsidRPr="00FC7149" w:rsidRDefault="00AC6A6C" w:rsidP="00D45E87">
            <w:pP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</w:tc>
      </w:tr>
      <w:tr w:rsidR="00AC6A6C" w:rsidRPr="00FC7149" w:rsidTr="00BD2A56">
        <w:tc>
          <w:tcPr>
            <w:tcW w:w="5495" w:type="dxa"/>
          </w:tcPr>
          <w:p w:rsidR="005724A9" w:rsidRPr="005724A9" w:rsidRDefault="005724A9" w:rsidP="00D45E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24"/>
                <w:szCs w:val="24"/>
              </w:rPr>
            </w:pPr>
            <w:r w:rsidRPr="005724A9">
              <w:rPr>
                <w:rFonts w:ascii="Times New Roman" w:eastAsia="Times New Roman" w:hAnsi="Times New Roman" w:cs="Times New Roman"/>
                <w:b/>
                <w:kern w:val="24"/>
                <w:szCs w:val="24"/>
              </w:rPr>
              <w:t>Экспертные возможности</w:t>
            </w:r>
          </w:p>
          <w:p w:rsidR="005724A9" w:rsidRPr="005724A9" w:rsidRDefault="005724A9" w:rsidP="00D45E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4"/>
                <w:szCs w:val="24"/>
              </w:rPr>
            </w:pPr>
            <w:r w:rsidRPr="005724A9">
              <w:rPr>
                <w:rFonts w:ascii="Times New Roman" w:eastAsia="Times New Roman" w:hAnsi="Times New Roman" w:cs="Times New Roman"/>
                <w:kern w:val="24"/>
                <w:szCs w:val="24"/>
              </w:rPr>
              <w:t>• технические эксперты (Все)</w:t>
            </w:r>
          </w:p>
          <w:p w:rsidR="005724A9" w:rsidRPr="005724A9" w:rsidRDefault="005724A9" w:rsidP="00D45E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4"/>
                <w:szCs w:val="24"/>
              </w:rPr>
            </w:pPr>
            <w:r w:rsidRPr="005724A9">
              <w:rPr>
                <w:rFonts w:ascii="Times New Roman" w:eastAsia="Times New Roman" w:hAnsi="Times New Roman" w:cs="Times New Roman"/>
                <w:kern w:val="24"/>
                <w:szCs w:val="24"/>
              </w:rPr>
              <w:t>• разработка проекта (Все)</w:t>
            </w:r>
          </w:p>
          <w:p w:rsidR="005724A9" w:rsidRPr="005724A9" w:rsidRDefault="005724A9" w:rsidP="00D45E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4"/>
                <w:szCs w:val="24"/>
              </w:rPr>
            </w:pPr>
            <w:r w:rsidRPr="005724A9">
              <w:rPr>
                <w:rFonts w:ascii="Times New Roman" w:eastAsia="Times New Roman" w:hAnsi="Times New Roman" w:cs="Times New Roman"/>
                <w:kern w:val="24"/>
                <w:szCs w:val="24"/>
              </w:rPr>
              <w:t>• обучение/повышение</w:t>
            </w:r>
            <w:r>
              <w:rPr>
                <w:rFonts w:ascii="Times New Roman" w:eastAsia="Times New Roman" w:hAnsi="Times New Roman" w:cs="Times New Roman"/>
                <w:kern w:val="24"/>
                <w:szCs w:val="24"/>
              </w:rPr>
              <w:t xml:space="preserve"> </w:t>
            </w:r>
            <w:r w:rsidRPr="005724A9">
              <w:rPr>
                <w:rFonts w:ascii="Times New Roman" w:eastAsia="Times New Roman" w:hAnsi="Times New Roman" w:cs="Times New Roman"/>
                <w:kern w:val="24"/>
                <w:szCs w:val="24"/>
              </w:rPr>
              <w:t>профессионализма (Все)</w:t>
            </w:r>
          </w:p>
          <w:p w:rsidR="005724A9" w:rsidRPr="005724A9" w:rsidRDefault="005724A9" w:rsidP="00D45E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4"/>
                <w:szCs w:val="24"/>
              </w:rPr>
            </w:pPr>
            <w:r w:rsidRPr="005724A9">
              <w:rPr>
                <w:rFonts w:ascii="Times New Roman" w:eastAsia="Times New Roman" w:hAnsi="Times New Roman" w:cs="Times New Roman"/>
                <w:kern w:val="24"/>
                <w:szCs w:val="24"/>
              </w:rPr>
              <w:t>• менеджмент (БС)</w:t>
            </w:r>
          </w:p>
          <w:p w:rsidR="005724A9" w:rsidRPr="005724A9" w:rsidRDefault="005724A9" w:rsidP="00D45E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4"/>
                <w:szCs w:val="24"/>
              </w:rPr>
            </w:pPr>
            <w:r w:rsidRPr="005724A9">
              <w:rPr>
                <w:rFonts w:ascii="Times New Roman" w:eastAsia="Times New Roman" w:hAnsi="Times New Roman" w:cs="Times New Roman"/>
                <w:kern w:val="24"/>
                <w:szCs w:val="24"/>
              </w:rPr>
              <w:t>• маркетинг (БС)</w:t>
            </w:r>
          </w:p>
          <w:p w:rsidR="005724A9" w:rsidRPr="005724A9" w:rsidRDefault="005724A9" w:rsidP="00D45E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4"/>
                <w:szCs w:val="24"/>
              </w:rPr>
            </w:pPr>
            <w:r w:rsidRPr="005724A9">
              <w:rPr>
                <w:rFonts w:ascii="Times New Roman" w:eastAsia="Times New Roman" w:hAnsi="Times New Roman" w:cs="Times New Roman"/>
                <w:kern w:val="24"/>
                <w:szCs w:val="24"/>
              </w:rPr>
              <w:t>• фасилитация (НКО)</w:t>
            </w:r>
          </w:p>
          <w:p w:rsidR="00AC6A6C" w:rsidRPr="00AC6A6C" w:rsidRDefault="005724A9" w:rsidP="00D45E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4"/>
                <w:szCs w:val="24"/>
              </w:rPr>
            </w:pPr>
            <w:r w:rsidRPr="005724A9">
              <w:rPr>
                <w:rFonts w:ascii="Times New Roman" w:eastAsia="Times New Roman" w:hAnsi="Times New Roman" w:cs="Times New Roman"/>
                <w:kern w:val="24"/>
                <w:szCs w:val="24"/>
              </w:rPr>
              <w:t>• проведение совещаний (БС)</w:t>
            </w:r>
          </w:p>
        </w:tc>
        <w:tc>
          <w:tcPr>
            <w:tcW w:w="4076" w:type="dxa"/>
          </w:tcPr>
          <w:p w:rsidR="00AC6A6C" w:rsidRPr="00FC7149" w:rsidRDefault="00AC6A6C" w:rsidP="00D45E87">
            <w:pP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</w:tc>
      </w:tr>
      <w:tr w:rsidR="00AC6A6C" w:rsidRPr="00FC7149" w:rsidTr="00BD2A56">
        <w:tc>
          <w:tcPr>
            <w:tcW w:w="5495" w:type="dxa"/>
          </w:tcPr>
          <w:p w:rsidR="005724A9" w:rsidRPr="005724A9" w:rsidRDefault="005724A9" w:rsidP="00D45E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24"/>
                <w:szCs w:val="24"/>
              </w:rPr>
            </w:pPr>
            <w:r w:rsidRPr="005724A9">
              <w:rPr>
                <w:rFonts w:ascii="Times New Roman" w:eastAsia="Times New Roman" w:hAnsi="Times New Roman" w:cs="Times New Roman"/>
                <w:b/>
                <w:kern w:val="24"/>
                <w:szCs w:val="24"/>
              </w:rPr>
              <w:t>Взаимоотношения с</w:t>
            </w:r>
          </w:p>
          <w:p w:rsidR="005724A9" w:rsidRPr="005724A9" w:rsidRDefault="005724A9" w:rsidP="00D45E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4"/>
                <w:szCs w:val="24"/>
              </w:rPr>
            </w:pPr>
            <w:r w:rsidRPr="005724A9">
              <w:rPr>
                <w:rFonts w:ascii="Times New Roman" w:eastAsia="Times New Roman" w:hAnsi="Times New Roman" w:cs="Times New Roman"/>
                <w:kern w:val="24"/>
                <w:szCs w:val="24"/>
              </w:rPr>
              <w:t>• донорами (НКО, ГС)</w:t>
            </w:r>
          </w:p>
          <w:p w:rsidR="005724A9" w:rsidRPr="005724A9" w:rsidRDefault="005724A9" w:rsidP="00D45E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4"/>
                <w:szCs w:val="24"/>
              </w:rPr>
            </w:pPr>
            <w:r w:rsidRPr="005724A9">
              <w:rPr>
                <w:rFonts w:ascii="Times New Roman" w:eastAsia="Times New Roman" w:hAnsi="Times New Roman" w:cs="Times New Roman"/>
                <w:kern w:val="24"/>
                <w:szCs w:val="24"/>
              </w:rPr>
              <w:t>• политиками (ГС, БС)</w:t>
            </w:r>
          </w:p>
          <w:p w:rsidR="005724A9" w:rsidRPr="005724A9" w:rsidRDefault="005724A9" w:rsidP="00D45E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4"/>
                <w:szCs w:val="24"/>
              </w:rPr>
            </w:pPr>
            <w:r w:rsidRPr="005724A9">
              <w:rPr>
                <w:rFonts w:ascii="Times New Roman" w:eastAsia="Times New Roman" w:hAnsi="Times New Roman" w:cs="Times New Roman"/>
                <w:kern w:val="24"/>
                <w:szCs w:val="24"/>
              </w:rPr>
              <w:t>• поставщиками /</w:t>
            </w:r>
            <w:r>
              <w:rPr>
                <w:rFonts w:ascii="Times New Roman" w:eastAsia="Times New Roman" w:hAnsi="Times New Roman" w:cs="Times New Roman"/>
                <w:kern w:val="24"/>
                <w:szCs w:val="24"/>
              </w:rPr>
              <w:t xml:space="preserve"> </w:t>
            </w:r>
            <w:r w:rsidRPr="005724A9">
              <w:rPr>
                <w:rFonts w:ascii="Times New Roman" w:eastAsia="Times New Roman" w:hAnsi="Times New Roman" w:cs="Times New Roman"/>
                <w:kern w:val="24"/>
                <w:szCs w:val="24"/>
              </w:rPr>
              <w:t>профсоюзами (БС)</w:t>
            </w:r>
          </w:p>
          <w:p w:rsidR="005724A9" w:rsidRPr="005724A9" w:rsidRDefault="005724A9" w:rsidP="00D45E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4"/>
                <w:szCs w:val="24"/>
              </w:rPr>
            </w:pPr>
            <w:r w:rsidRPr="005724A9">
              <w:rPr>
                <w:rFonts w:ascii="Times New Roman" w:eastAsia="Times New Roman" w:hAnsi="Times New Roman" w:cs="Times New Roman"/>
                <w:kern w:val="24"/>
                <w:szCs w:val="24"/>
              </w:rPr>
              <w:t>• религиозными</w:t>
            </w:r>
            <w:r>
              <w:rPr>
                <w:rFonts w:ascii="Times New Roman" w:eastAsia="Times New Roman" w:hAnsi="Times New Roman" w:cs="Times New Roman"/>
                <w:kern w:val="24"/>
                <w:szCs w:val="24"/>
              </w:rPr>
              <w:t xml:space="preserve"> </w:t>
            </w:r>
            <w:r w:rsidRPr="005724A9">
              <w:rPr>
                <w:rFonts w:ascii="Times New Roman" w:eastAsia="Times New Roman" w:hAnsi="Times New Roman" w:cs="Times New Roman"/>
                <w:kern w:val="24"/>
                <w:szCs w:val="24"/>
              </w:rPr>
              <w:t>учреждениями (НКО)</w:t>
            </w:r>
          </w:p>
          <w:p w:rsidR="005724A9" w:rsidRPr="005724A9" w:rsidRDefault="005724A9" w:rsidP="00D45E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4"/>
                <w:szCs w:val="24"/>
              </w:rPr>
            </w:pPr>
            <w:r w:rsidRPr="005724A9">
              <w:rPr>
                <w:rFonts w:ascii="Times New Roman" w:eastAsia="Times New Roman" w:hAnsi="Times New Roman" w:cs="Times New Roman"/>
                <w:kern w:val="24"/>
                <w:szCs w:val="24"/>
              </w:rPr>
              <w:t>• общественными</w:t>
            </w:r>
            <w:r>
              <w:rPr>
                <w:rFonts w:ascii="Times New Roman" w:eastAsia="Times New Roman" w:hAnsi="Times New Roman" w:cs="Times New Roman"/>
                <w:kern w:val="24"/>
                <w:szCs w:val="24"/>
              </w:rPr>
              <w:t xml:space="preserve"> </w:t>
            </w:r>
            <w:r w:rsidRPr="005724A9">
              <w:rPr>
                <w:rFonts w:ascii="Times New Roman" w:eastAsia="Times New Roman" w:hAnsi="Times New Roman" w:cs="Times New Roman"/>
                <w:kern w:val="24"/>
                <w:szCs w:val="24"/>
              </w:rPr>
              <w:t>организациями (НКО)</w:t>
            </w:r>
          </w:p>
          <w:p w:rsidR="005724A9" w:rsidRPr="005724A9" w:rsidRDefault="005724A9" w:rsidP="00D45E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4"/>
                <w:szCs w:val="24"/>
              </w:rPr>
            </w:pPr>
            <w:r w:rsidRPr="005724A9">
              <w:rPr>
                <w:rFonts w:ascii="Times New Roman" w:eastAsia="Times New Roman" w:hAnsi="Times New Roman" w:cs="Times New Roman"/>
                <w:kern w:val="24"/>
                <w:szCs w:val="24"/>
              </w:rPr>
              <w:t>• зонтичными организациями</w:t>
            </w:r>
            <w:r>
              <w:rPr>
                <w:rFonts w:ascii="Times New Roman" w:eastAsia="Times New Roman" w:hAnsi="Times New Roman" w:cs="Times New Roman"/>
                <w:kern w:val="24"/>
                <w:szCs w:val="24"/>
              </w:rPr>
              <w:t xml:space="preserve"> </w:t>
            </w:r>
            <w:r w:rsidRPr="005724A9">
              <w:rPr>
                <w:rFonts w:ascii="Times New Roman" w:eastAsia="Times New Roman" w:hAnsi="Times New Roman" w:cs="Times New Roman"/>
                <w:kern w:val="24"/>
                <w:szCs w:val="24"/>
              </w:rPr>
              <w:t>(БС, НКО)</w:t>
            </w:r>
          </w:p>
          <w:p w:rsidR="005724A9" w:rsidRPr="005724A9" w:rsidRDefault="005724A9" w:rsidP="00D45E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4"/>
                <w:szCs w:val="24"/>
              </w:rPr>
            </w:pPr>
            <w:r w:rsidRPr="005724A9">
              <w:rPr>
                <w:rFonts w:ascii="Times New Roman" w:eastAsia="Times New Roman" w:hAnsi="Times New Roman" w:cs="Times New Roman"/>
                <w:kern w:val="24"/>
                <w:szCs w:val="24"/>
              </w:rPr>
              <w:t>• СМИ (Все)</w:t>
            </w:r>
          </w:p>
          <w:p w:rsidR="00AC6A6C" w:rsidRPr="00AC6A6C" w:rsidRDefault="005724A9" w:rsidP="00D45E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Cs w:val="24"/>
              </w:rPr>
              <w:t xml:space="preserve">• общественностью </w:t>
            </w:r>
            <w:r w:rsidR="00B7088C">
              <w:rPr>
                <w:rFonts w:ascii="Times New Roman" w:eastAsia="Times New Roman" w:hAnsi="Times New Roman" w:cs="Times New Roman"/>
                <w:kern w:val="24"/>
                <w:szCs w:val="24"/>
              </w:rPr>
              <w:t>(ГО)</w:t>
            </w:r>
          </w:p>
        </w:tc>
        <w:tc>
          <w:tcPr>
            <w:tcW w:w="4076" w:type="dxa"/>
          </w:tcPr>
          <w:p w:rsidR="00AC6A6C" w:rsidRPr="00FC7149" w:rsidRDefault="00AC6A6C" w:rsidP="00D45E87">
            <w:pP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</w:tc>
      </w:tr>
      <w:tr w:rsidR="005724A9" w:rsidRPr="00FC7149" w:rsidTr="00BD2A56">
        <w:tc>
          <w:tcPr>
            <w:tcW w:w="5495" w:type="dxa"/>
          </w:tcPr>
          <w:p w:rsidR="005724A9" w:rsidRPr="005724A9" w:rsidRDefault="005724A9" w:rsidP="00D45E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24"/>
                <w:szCs w:val="24"/>
              </w:rPr>
            </w:pPr>
            <w:r w:rsidRPr="005724A9">
              <w:rPr>
                <w:rFonts w:ascii="Times New Roman" w:eastAsia="Times New Roman" w:hAnsi="Times New Roman" w:cs="Times New Roman"/>
                <w:b/>
                <w:kern w:val="24"/>
                <w:szCs w:val="24"/>
              </w:rPr>
              <w:t>Финансовые ресурсы</w:t>
            </w:r>
            <w:r w:rsidR="00B7088C">
              <w:rPr>
                <w:rFonts w:ascii="Times New Roman" w:eastAsia="Times New Roman" w:hAnsi="Times New Roman" w:cs="Times New Roman"/>
                <w:b/>
                <w:kern w:val="24"/>
                <w:szCs w:val="24"/>
              </w:rPr>
              <w:t xml:space="preserve"> (Все)</w:t>
            </w:r>
          </w:p>
        </w:tc>
        <w:tc>
          <w:tcPr>
            <w:tcW w:w="4076" w:type="dxa"/>
          </w:tcPr>
          <w:p w:rsidR="005724A9" w:rsidRPr="00FC7149" w:rsidRDefault="005724A9" w:rsidP="00D45E87">
            <w:pP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556B3F" w:rsidRDefault="00556B3F" w:rsidP="00CD33A1">
      <w:pPr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</w:p>
    <w:p w:rsidR="00CD33A1" w:rsidRDefault="00CD33A1" w:rsidP="00CD33A1">
      <w:pPr>
        <w:pStyle w:val="1"/>
        <w:pageBreakBefore/>
      </w:pPr>
      <w:bookmarkStart w:id="26" w:name="_Toc431315790"/>
      <w:r>
        <w:rPr>
          <w:rFonts w:eastAsia="Times New Roman"/>
          <w:kern w:val="24"/>
          <w:szCs w:val="24"/>
          <w:lang w:eastAsia="ru-RU"/>
        </w:rPr>
        <w:t xml:space="preserve">Приложение 5. </w:t>
      </w:r>
      <w:r w:rsidRPr="0038247A">
        <w:t xml:space="preserve">Инструмент </w:t>
      </w:r>
      <w:r>
        <w:t>5 –</w:t>
      </w:r>
      <w:r w:rsidRPr="0038247A">
        <w:t xml:space="preserve"> Схема</w:t>
      </w:r>
      <w:r>
        <w:t xml:space="preserve"> </w:t>
      </w:r>
      <w:r w:rsidRPr="0038247A">
        <w:t>оценки партнерства</w:t>
      </w:r>
      <w:bookmarkEnd w:id="26"/>
    </w:p>
    <w:p w:rsidR="00CD33A1" w:rsidRDefault="00CD33A1" w:rsidP="00CD33A1"/>
    <w:tbl>
      <w:tblPr>
        <w:tblStyle w:val="a9"/>
        <w:tblW w:w="0" w:type="auto"/>
        <w:tblLook w:val="04A0"/>
      </w:tblPr>
      <w:tblGrid>
        <w:gridCol w:w="2943"/>
        <w:gridCol w:w="6628"/>
      </w:tblGrid>
      <w:tr w:rsidR="00BB7BE3" w:rsidRPr="00A10EAA" w:rsidTr="00DD63E3">
        <w:tc>
          <w:tcPr>
            <w:tcW w:w="2943" w:type="dxa"/>
          </w:tcPr>
          <w:p w:rsidR="00BB7BE3" w:rsidRPr="00A10EAA" w:rsidRDefault="00BB7BE3" w:rsidP="00A10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</w:t>
            </w:r>
          </w:p>
        </w:tc>
        <w:tc>
          <w:tcPr>
            <w:tcW w:w="6628" w:type="dxa"/>
          </w:tcPr>
          <w:p w:rsidR="00BB7BE3" w:rsidRPr="00A10EAA" w:rsidRDefault="00BB7BE3" w:rsidP="00A10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ВОЗМОЖНЫЕ МЕРОПРИЯТИЯ</w:t>
            </w:r>
          </w:p>
        </w:tc>
      </w:tr>
      <w:tr w:rsidR="00BB7BE3" w:rsidRPr="00A10EAA" w:rsidTr="00DD63E3">
        <w:tc>
          <w:tcPr>
            <w:tcW w:w="2943" w:type="dxa"/>
          </w:tcPr>
          <w:p w:rsidR="00BB7BE3" w:rsidRPr="00A10EAA" w:rsidRDefault="00BB7BE3" w:rsidP="00BB7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E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Предоставить партнерам</w:t>
            </w:r>
            <w:r w:rsidR="00A10EAA" w:rsidRPr="00A10E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10E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возможность осмыслить</w:t>
            </w:r>
            <w:r w:rsidR="00A10EAA" w:rsidRPr="00A10E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10E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ценность партнерства с точки</w:t>
            </w:r>
            <w:r w:rsidR="00A10EAA" w:rsidRPr="00A10E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10E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зрения интересов их</w:t>
            </w:r>
            <w:r w:rsidR="00A10EAA" w:rsidRPr="00A10E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10E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собственной организации</w:t>
            </w:r>
          </w:p>
          <w:p w:rsidR="00BB7BE3" w:rsidRPr="00A10EAA" w:rsidRDefault="00BB7BE3" w:rsidP="00CD3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BB7BE3" w:rsidRPr="00A10EAA" w:rsidRDefault="00BB7BE3" w:rsidP="00BB7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A10E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встречи «один на один» </w:t>
            </w:r>
            <w:r w:rsidRP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ключевыми участниками партнерства</w:t>
            </w:r>
            <w:r w:rsid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каждой организации, которые проводятся специально</w:t>
            </w:r>
            <w:r w:rsid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назначенным «рецензентом». Результаты </w:t>
            </w:r>
            <w:r w:rsid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формляются в виде</w:t>
            </w:r>
            <w:r w:rsid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отчета и распространяются между всеми партнерами для</w:t>
            </w:r>
            <w:r w:rsid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последующего обсуждения</w:t>
            </w:r>
          </w:p>
          <w:p w:rsidR="00BB7BE3" w:rsidRPr="00A10EAA" w:rsidRDefault="00BB7BE3" w:rsidP="00BB7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A10E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групповое обсуждение </w:t>
            </w:r>
            <w:r w:rsidRP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проводится отдельно в каждой</w:t>
            </w:r>
            <w:r w:rsid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партнерской организации – содержит SWOT анализ (оценка</w:t>
            </w:r>
            <w:r w:rsid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сильных, слабых сторон, возможностей и опасностей партнерства),</w:t>
            </w:r>
            <w:r w:rsid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которого затем сравниваются с другими организациями</w:t>
            </w:r>
          </w:p>
          <w:p w:rsidR="00BB7BE3" w:rsidRPr="00A10EAA" w:rsidRDefault="00BB7BE3" w:rsidP="00A10E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A10E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встречи парами </w:t>
            </w:r>
            <w:r w:rsidRP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 представителя разных партнерских</w:t>
            </w:r>
            <w:r w:rsid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 встречаются для откровенного критического разговора</w:t>
            </w:r>
            <w:r w:rsid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обмена мнениями). Результаты встречи доводятся до сведения</w:t>
            </w:r>
            <w:r w:rsid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других партнеров на общей встрече/ рабочем семинаре</w:t>
            </w:r>
            <w:r w:rsid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B7BE3" w:rsidRPr="00A10EAA" w:rsidTr="00DD63E3">
        <w:tc>
          <w:tcPr>
            <w:tcW w:w="2943" w:type="dxa"/>
          </w:tcPr>
          <w:p w:rsidR="00BB7BE3" w:rsidRPr="00A10EAA" w:rsidRDefault="00BB7BE3" w:rsidP="00BB7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E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Оценить, нужны ли изменения, и</w:t>
            </w:r>
            <w:r w:rsidR="00A10EAA" w:rsidRPr="00A10E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10E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какие изменения необходимы</w:t>
            </w:r>
            <w:r w:rsidR="00A10EAA" w:rsidRPr="00A10E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10E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для улучшения эффективности</w:t>
            </w:r>
            <w:r w:rsidR="00A10EAA" w:rsidRPr="00A10E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10E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партнерства</w:t>
            </w:r>
          </w:p>
          <w:p w:rsidR="00BB7BE3" w:rsidRPr="00A10EAA" w:rsidRDefault="00BB7BE3" w:rsidP="00CD3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BB7BE3" w:rsidRPr="00A10EAA" w:rsidRDefault="00BB7BE3" w:rsidP="00BB7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A10E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Изменение основного акцента деятельности </w:t>
            </w:r>
            <w:r w:rsidRP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может быть</w:t>
            </w:r>
            <w:r w:rsid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обсуждено в режиме «фьючерсного семинара» или «разработки</w:t>
            </w:r>
            <w:r w:rsid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сценария», когда партнерам предлагается мыслить глобально</w:t>
            </w:r>
          </w:p>
          <w:p w:rsidR="00BB7BE3" w:rsidRPr="00A10EAA" w:rsidRDefault="00BB7BE3" w:rsidP="00BB7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A10E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</w:t>
            </w:r>
            <w:r w:rsidR="00A10E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10E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ролей и обязанностей</w:t>
            </w:r>
            <w:r w:rsidR="00A10E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партнерам предлагается провести оценку функций, умений и</w:t>
            </w:r>
            <w:r w:rsid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навыков и перераспределить обязанности между</w:t>
            </w:r>
            <w:r w:rsid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партнерами для того, чтобы по-новому решать новые задачи</w:t>
            </w:r>
          </w:p>
          <w:p w:rsidR="00BB7BE3" w:rsidRPr="00A10EAA" w:rsidRDefault="00BB7BE3" w:rsidP="00A10E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A10E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Институционализация </w:t>
            </w:r>
            <w:r w:rsidRP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вовлечение в партнерство новыми</w:t>
            </w:r>
            <w:r w:rsid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способами широкого количества сотрудников данной организации</w:t>
            </w:r>
            <w:r w:rsid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B7BE3" w:rsidRPr="00A10EAA" w:rsidTr="00DD63E3">
        <w:tc>
          <w:tcPr>
            <w:tcW w:w="2943" w:type="dxa"/>
          </w:tcPr>
          <w:p w:rsidR="00BB7BE3" w:rsidRPr="00A10EAA" w:rsidRDefault="00BB7BE3" w:rsidP="00BB7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0E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Согласовать изменения, которые необходимо внести в Партнерское соглашение по итогам проведенной оценки</w:t>
            </w:r>
          </w:p>
          <w:p w:rsidR="00BB7BE3" w:rsidRPr="00A10EAA" w:rsidRDefault="00BB7BE3" w:rsidP="00BB7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B7BE3" w:rsidRPr="00A10EAA" w:rsidRDefault="00BB7BE3" w:rsidP="00CD3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A10EAA" w:rsidRDefault="00BB7BE3" w:rsidP="00BB7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A10E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Внесение изменений в Партнерское соглашение </w:t>
            </w:r>
            <w:r w:rsidRP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учетом новых</w:t>
            </w:r>
            <w:r w:rsid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задач, изменения акцента или новых видов деятельности</w:t>
            </w:r>
            <w:r w:rsid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10EAA" w:rsidRDefault="00BB7BE3" w:rsidP="00BB7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A10E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Расширение партнерства </w:t>
            </w:r>
            <w:r w:rsidRP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либо за счет привлечения новых</w:t>
            </w:r>
            <w:r w:rsid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партнеров, либо за счет распространения информации о</w:t>
            </w:r>
            <w:r w:rsid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партнерских мероприятиях и достижениях, а также оказание</w:t>
            </w:r>
            <w:r w:rsid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поддержки другим в проведении подобных инициатив</w:t>
            </w:r>
            <w:r w:rsid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B7BE3" w:rsidRPr="00A10EAA" w:rsidRDefault="00BB7BE3" w:rsidP="00A10E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A10E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Разработка стратегии завершения или продолжения </w:t>
            </w:r>
            <w:r w:rsidRP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проекта</w:t>
            </w:r>
            <w:r w:rsid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 партнерства, или участия в нем одной или нескольких</w:t>
            </w:r>
            <w:r w:rsid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партнерских организаций. Продолжение связано с выполнением</w:t>
            </w:r>
            <w:r w:rsid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поставленных задач и не означает неудачу. Нормальное</w:t>
            </w:r>
            <w:r w:rsid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партнерство умело справляется с</w:t>
            </w:r>
            <w:r w:rsid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завершением/изменениями/уходом участников в позитивной и</w:t>
            </w:r>
            <w:r w:rsid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творческой форме.</w:t>
            </w:r>
            <w:r w:rsidR="00A1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BB7BE3" w:rsidRDefault="00BB7BE3" w:rsidP="00CD33A1"/>
    <w:p w:rsidR="00BB7BE3" w:rsidRDefault="00B7088C" w:rsidP="00B7088C">
      <w:pPr>
        <w:pStyle w:val="1"/>
        <w:pageBreakBefore/>
      </w:pPr>
      <w:bookmarkStart w:id="27" w:name="_Toc431315791"/>
      <w:r>
        <w:t xml:space="preserve">Приложение 6. </w:t>
      </w:r>
      <w:r w:rsidRPr="0044296B">
        <w:t>Инструмент 6</w:t>
      </w:r>
      <w:r>
        <w:t xml:space="preserve"> –</w:t>
      </w:r>
      <w:r w:rsidRPr="0044296B">
        <w:t xml:space="preserve"> Информационное</w:t>
      </w:r>
      <w:r>
        <w:t xml:space="preserve"> </w:t>
      </w:r>
      <w:r w:rsidRPr="0044296B">
        <w:t>сопровождение проекта/ов в партнерстве</w:t>
      </w:r>
      <w:bookmarkEnd w:id="27"/>
    </w:p>
    <w:p w:rsidR="00BF5C37" w:rsidRDefault="00BF5C37" w:rsidP="00BF5C37"/>
    <w:tbl>
      <w:tblPr>
        <w:tblStyle w:val="a9"/>
        <w:tblW w:w="0" w:type="auto"/>
        <w:tblLook w:val="04A0"/>
      </w:tblPr>
      <w:tblGrid>
        <w:gridCol w:w="2238"/>
        <w:gridCol w:w="7333"/>
      </w:tblGrid>
      <w:tr w:rsidR="00D745C2" w:rsidRPr="00D745C2" w:rsidTr="00D745C2">
        <w:tc>
          <w:tcPr>
            <w:tcW w:w="2235" w:type="dxa"/>
          </w:tcPr>
          <w:p w:rsidR="00D745C2" w:rsidRPr="00D745C2" w:rsidRDefault="00D745C2" w:rsidP="00D74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5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СВЕДЕНИЯ</w:t>
            </w:r>
          </w:p>
        </w:tc>
        <w:tc>
          <w:tcPr>
            <w:tcW w:w="7336" w:type="dxa"/>
          </w:tcPr>
          <w:p w:rsidR="003A2495" w:rsidRDefault="00D745C2" w:rsidP="00D74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5C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3A2495">
              <w:rPr>
                <w:rFonts w:ascii="Times New Roman" w:hAnsi="Times New Roman" w:cs="Times New Roman"/>
                <w:sz w:val="24"/>
                <w:szCs w:val="24"/>
              </w:rPr>
              <w:t>программы, проекта, инициативы</w:t>
            </w:r>
            <w:r w:rsidRPr="00D74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2495" w:rsidRDefault="003A2495" w:rsidP="00D74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745C2" w:rsidRPr="00D745C2">
              <w:rPr>
                <w:rFonts w:ascii="Times New Roman" w:hAnsi="Times New Roman" w:cs="Times New Roman"/>
                <w:sz w:val="24"/>
                <w:szCs w:val="24"/>
              </w:rPr>
              <w:t>нформация о партнерах, информация о других заинтересованных</w:t>
            </w:r>
            <w:r w:rsidR="00D74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5C2" w:rsidRPr="00D745C2">
              <w:rPr>
                <w:rFonts w:ascii="Times New Roman" w:hAnsi="Times New Roman" w:cs="Times New Roman"/>
                <w:sz w:val="24"/>
                <w:szCs w:val="24"/>
              </w:rPr>
              <w:t>сторонах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инициаторах проекта</w:t>
            </w:r>
          </w:p>
          <w:p w:rsidR="00D745C2" w:rsidRPr="00D745C2" w:rsidRDefault="003A2495" w:rsidP="00FE6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 реализации проекта, </w:t>
            </w:r>
            <w:r w:rsidR="00D745C2" w:rsidRPr="00D745C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ключевые </w:t>
            </w:r>
            <w:r w:rsidR="00FE6A4B">
              <w:rPr>
                <w:rFonts w:ascii="Times New Roman" w:hAnsi="Times New Roman" w:cs="Times New Roman"/>
                <w:sz w:val="24"/>
                <w:szCs w:val="24"/>
              </w:rPr>
              <w:t>даты М</w:t>
            </w:r>
            <w:r w:rsidR="00D745C2" w:rsidRPr="00D745C2">
              <w:rPr>
                <w:rFonts w:ascii="Times New Roman" w:hAnsi="Times New Roman" w:cs="Times New Roman"/>
                <w:sz w:val="24"/>
                <w:szCs w:val="24"/>
              </w:rPr>
              <w:t>естонахождение</w:t>
            </w:r>
            <w:r w:rsidR="00D74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45C2" w:rsidRPr="00D745C2" w:rsidTr="00D745C2">
        <w:tc>
          <w:tcPr>
            <w:tcW w:w="2235" w:type="dxa"/>
          </w:tcPr>
          <w:p w:rsidR="00D745C2" w:rsidRPr="00D745C2" w:rsidRDefault="00D745C2" w:rsidP="00D74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5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ПРЕДЫСТОРИЯ</w:t>
            </w:r>
          </w:p>
        </w:tc>
        <w:tc>
          <w:tcPr>
            <w:tcW w:w="7336" w:type="dxa"/>
          </w:tcPr>
          <w:p w:rsidR="00FE6A4B" w:rsidRDefault="00D745C2" w:rsidP="00D74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5C2">
              <w:rPr>
                <w:rFonts w:ascii="Times New Roman" w:hAnsi="Times New Roman" w:cs="Times New Roman"/>
                <w:sz w:val="24"/>
                <w:szCs w:val="24"/>
              </w:rPr>
              <w:t xml:space="preserve">Какие ключевые проблемы привели к созданию партнерской инициативы? </w:t>
            </w:r>
          </w:p>
          <w:p w:rsidR="00FE6A4B" w:rsidRDefault="00D745C2" w:rsidP="00D74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5C2">
              <w:rPr>
                <w:rFonts w:ascii="Times New Roman" w:hAnsi="Times New Roman" w:cs="Times New Roman"/>
                <w:sz w:val="24"/>
                <w:szCs w:val="24"/>
              </w:rPr>
              <w:t xml:space="preserve">Кто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5C2">
              <w:rPr>
                <w:rFonts w:ascii="Times New Roman" w:hAnsi="Times New Roman" w:cs="Times New Roman"/>
                <w:sz w:val="24"/>
                <w:szCs w:val="24"/>
              </w:rPr>
              <w:t>инициировал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5C2">
              <w:rPr>
                <w:rFonts w:ascii="Times New Roman" w:hAnsi="Times New Roman" w:cs="Times New Roman"/>
                <w:sz w:val="24"/>
                <w:szCs w:val="24"/>
              </w:rPr>
              <w:t xml:space="preserve">ее? </w:t>
            </w:r>
          </w:p>
          <w:p w:rsidR="00FE6A4B" w:rsidRDefault="00D745C2" w:rsidP="00D74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5C2">
              <w:rPr>
                <w:rFonts w:ascii="Times New Roman" w:hAnsi="Times New Roman" w:cs="Times New Roman"/>
                <w:sz w:val="24"/>
                <w:szCs w:val="24"/>
              </w:rPr>
              <w:t xml:space="preserve">Какие ключевые принципы были согласованы/ ценности положены в основу? </w:t>
            </w:r>
          </w:p>
          <w:p w:rsidR="00D745C2" w:rsidRPr="00D745C2" w:rsidRDefault="00D745C2" w:rsidP="00FE6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5C2">
              <w:rPr>
                <w:rFonts w:ascii="Times New Roman" w:hAnsi="Times New Roman" w:cs="Times New Roman"/>
                <w:sz w:val="24"/>
                <w:szCs w:val="24"/>
              </w:rPr>
              <w:t>Каковы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5C2">
              <w:rPr>
                <w:rFonts w:ascii="Times New Roman" w:hAnsi="Times New Roman" w:cs="Times New Roman"/>
                <w:sz w:val="24"/>
                <w:szCs w:val="24"/>
              </w:rPr>
              <w:t xml:space="preserve">были цели и задачи? </w:t>
            </w:r>
          </w:p>
        </w:tc>
      </w:tr>
      <w:tr w:rsidR="00D745C2" w:rsidRPr="00D745C2" w:rsidTr="00D745C2">
        <w:tc>
          <w:tcPr>
            <w:tcW w:w="2235" w:type="dxa"/>
          </w:tcPr>
          <w:p w:rsidR="00D745C2" w:rsidRPr="00D745C2" w:rsidRDefault="00D745C2" w:rsidP="00D74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5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7336" w:type="dxa"/>
          </w:tcPr>
          <w:p w:rsidR="00FE6A4B" w:rsidRDefault="00D745C2" w:rsidP="00D74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5C2">
              <w:rPr>
                <w:rFonts w:ascii="Times New Roman" w:hAnsi="Times New Roman" w:cs="Times New Roman"/>
                <w:sz w:val="24"/>
                <w:szCs w:val="24"/>
              </w:rPr>
              <w:t xml:space="preserve">Какая деятельность была осуществлена в рамках партнерства? </w:t>
            </w:r>
          </w:p>
          <w:p w:rsidR="00FE6A4B" w:rsidRDefault="00D745C2" w:rsidP="00D74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5C2">
              <w:rPr>
                <w:rFonts w:ascii="Times New Roman" w:hAnsi="Times New Roman" w:cs="Times New Roman"/>
                <w:sz w:val="24"/>
                <w:szCs w:val="24"/>
              </w:rPr>
              <w:t>Как проводилось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5C2">
              <w:rPr>
                <w:rFonts w:ascii="Times New Roman" w:hAnsi="Times New Roman" w:cs="Times New Roman"/>
                <w:sz w:val="24"/>
                <w:szCs w:val="24"/>
              </w:rPr>
              <w:t>управление проектной деятельностью?</w:t>
            </w:r>
            <w:r w:rsidR="00FE6A4B" w:rsidRPr="00D74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45C2" w:rsidRPr="00D745C2" w:rsidRDefault="00FE6A4B" w:rsidP="00D74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5C2">
              <w:rPr>
                <w:rFonts w:ascii="Times New Roman" w:hAnsi="Times New Roman" w:cs="Times New Roman"/>
                <w:sz w:val="24"/>
                <w:szCs w:val="24"/>
              </w:rPr>
              <w:t>Каковы были первые шаги?</w:t>
            </w:r>
          </w:p>
          <w:p w:rsidR="00FE6A4B" w:rsidRDefault="00D745C2" w:rsidP="00D74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5C2">
              <w:rPr>
                <w:rFonts w:ascii="Times New Roman" w:hAnsi="Times New Roman" w:cs="Times New Roman"/>
                <w:sz w:val="24"/>
                <w:szCs w:val="24"/>
              </w:rPr>
              <w:t xml:space="preserve">Каковы результаты до настоящего момента? </w:t>
            </w:r>
          </w:p>
          <w:p w:rsidR="00D745C2" w:rsidRPr="00D745C2" w:rsidRDefault="00D745C2" w:rsidP="00D74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5C2">
              <w:rPr>
                <w:rFonts w:ascii="Times New Roman" w:hAnsi="Times New Roman" w:cs="Times New Roman"/>
                <w:sz w:val="24"/>
                <w:szCs w:val="24"/>
              </w:rPr>
              <w:t>Что ожидается в ближайшем будущем?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45C2" w:rsidRPr="00D745C2" w:rsidTr="00D745C2">
        <w:tc>
          <w:tcPr>
            <w:tcW w:w="2235" w:type="dxa"/>
          </w:tcPr>
          <w:p w:rsidR="00D745C2" w:rsidRPr="00D745C2" w:rsidRDefault="00D745C2" w:rsidP="00BF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5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РОЛИ</w:t>
            </w:r>
          </w:p>
        </w:tc>
        <w:tc>
          <w:tcPr>
            <w:tcW w:w="7336" w:type="dxa"/>
          </w:tcPr>
          <w:p w:rsidR="00FE6A4B" w:rsidRDefault="00D745C2" w:rsidP="00D74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5C2">
              <w:rPr>
                <w:rFonts w:ascii="Times New Roman" w:hAnsi="Times New Roman" w:cs="Times New Roman"/>
                <w:sz w:val="24"/>
                <w:szCs w:val="24"/>
              </w:rPr>
              <w:t xml:space="preserve">Кто конкретно участвовал и в какой </w:t>
            </w:r>
            <w:r w:rsidR="00FE6A4B">
              <w:rPr>
                <w:rFonts w:ascii="Times New Roman" w:hAnsi="Times New Roman" w:cs="Times New Roman"/>
                <w:sz w:val="24"/>
                <w:szCs w:val="24"/>
              </w:rPr>
              <w:t>роли, какую функцию осуществлял</w:t>
            </w:r>
            <w:r w:rsidRPr="00D745C2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D745C2" w:rsidRPr="00D745C2" w:rsidRDefault="00D745C2" w:rsidP="00D74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5C2">
              <w:rPr>
                <w:rFonts w:ascii="Times New Roman" w:hAnsi="Times New Roman" w:cs="Times New Roman"/>
                <w:sz w:val="24"/>
                <w:szCs w:val="24"/>
              </w:rPr>
              <w:t>Были ли изменения с течением времени?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45C2" w:rsidRPr="00D745C2" w:rsidTr="00D745C2">
        <w:tc>
          <w:tcPr>
            <w:tcW w:w="2235" w:type="dxa"/>
          </w:tcPr>
          <w:p w:rsidR="00D745C2" w:rsidRPr="00D745C2" w:rsidRDefault="00D745C2" w:rsidP="00D74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5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ОТЧЕТНОСТЬ</w:t>
            </w:r>
          </w:p>
        </w:tc>
        <w:tc>
          <w:tcPr>
            <w:tcW w:w="7336" w:type="dxa"/>
          </w:tcPr>
          <w:p w:rsidR="00FE6A4B" w:rsidRDefault="00D745C2" w:rsidP="00D74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5C2">
              <w:rPr>
                <w:rFonts w:ascii="Times New Roman" w:hAnsi="Times New Roman" w:cs="Times New Roman"/>
                <w:sz w:val="24"/>
                <w:szCs w:val="24"/>
              </w:rPr>
              <w:t xml:space="preserve">Каким образом построена отчетность инициативы? </w:t>
            </w:r>
          </w:p>
          <w:p w:rsidR="00D745C2" w:rsidRPr="00D745C2" w:rsidRDefault="00D745C2" w:rsidP="00D74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5C2">
              <w:rPr>
                <w:rFonts w:ascii="Times New Roman" w:hAnsi="Times New Roman" w:cs="Times New Roman"/>
                <w:sz w:val="24"/>
                <w:szCs w:val="24"/>
              </w:rPr>
              <w:t>Как оцениваются и измеряются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5C2">
              <w:rPr>
                <w:rFonts w:ascii="Times New Roman" w:hAnsi="Times New Roman" w:cs="Times New Roman"/>
                <w:sz w:val="24"/>
                <w:szCs w:val="24"/>
              </w:rPr>
              <w:t>результаты/эффективность?</w:t>
            </w:r>
          </w:p>
          <w:p w:rsidR="00FE6A4B" w:rsidRDefault="00D745C2" w:rsidP="00D74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5C2">
              <w:rPr>
                <w:rFonts w:ascii="Times New Roman" w:hAnsi="Times New Roman" w:cs="Times New Roman"/>
                <w:sz w:val="24"/>
                <w:szCs w:val="24"/>
              </w:rPr>
              <w:t xml:space="preserve">Как проводится оценка партнерства? </w:t>
            </w:r>
          </w:p>
          <w:p w:rsidR="00D745C2" w:rsidRPr="00D745C2" w:rsidRDefault="00D745C2" w:rsidP="00D74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5C2">
              <w:rPr>
                <w:rFonts w:ascii="Times New Roman" w:hAnsi="Times New Roman" w:cs="Times New Roman"/>
                <w:sz w:val="24"/>
                <w:szCs w:val="24"/>
              </w:rPr>
              <w:t>Как построен процесс принятия основных решений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внесение изменений?</w:t>
            </w:r>
          </w:p>
        </w:tc>
      </w:tr>
      <w:tr w:rsidR="00D745C2" w:rsidRPr="00D745C2" w:rsidTr="00D745C2">
        <w:tc>
          <w:tcPr>
            <w:tcW w:w="2235" w:type="dxa"/>
          </w:tcPr>
          <w:p w:rsidR="00D745C2" w:rsidRPr="00D745C2" w:rsidRDefault="00D745C2" w:rsidP="00BF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5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ПРОБЛЕМЫ</w:t>
            </w:r>
          </w:p>
        </w:tc>
        <w:tc>
          <w:tcPr>
            <w:tcW w:w="7336" w:type="dxa"/>
          </w:tcPr>
          <w:p w:rsidR="00D745C2" w:rsidRPr="00D745C2" w:rsidRDefault="00D745C2" w:rsidP="00D74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5C2">
              <w:rPr>
                <w:rFonts w:ascii="Times New Roman" w:hAnsi="Times New Roman" w:cs="Times New Roman"/>
                <w:sz w:val="24"/>
                <w:szCs w:val="24"/>
              </w:rPr>
              <w:t xml:space="preserve">С какими проблемами столкнулось партнерство на протяжении </w:t>
            </w:r>
            <w:r w:rsidR="00FE6A4B">
              <w:rPr>
                <w:rFonts w:ascii="Times New Roman" w:hAnsi="Times New Roman" w:cs="Times New Roman"/>
                <w:sz w:val="24"/>
                <w:szCs w:val="24"/>
              </w:rPr>
              <w:t>осуществления проекта / программы / инициативы</w:t>
            </w:r>
            <w:r w:rsidRPr="00D745C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E6A4B" w:rsidRDefault="00D745C2" w:rsidP="00D74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5C2">
              <w:rPr>
                <w:rFonts w:ascii="Times New Roman" w:hAnsi="Times New Roman" w:cs="Times New Roman"/>
                <w:sz w:val="24"/>
                <w:szCs w:val="24"/>
              </w:rPr>
              <w:t xml:space="preserve">Как они были решены? </w:t>
            </w:r>
          </w:p>
          <w:p w:rsidR="00D745C2" w:rsidRPr="00D745C2" w:rsidRDefault="00D745C2" w:rsidP="00D74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5C2">
              <w:rPr>
                <w:rFonts w:ascii="Times New Roman" w:hAnsi="Times New Roman" w:cs="Times New Roman"/>
                <w:sz w:val="24"/>
                <w:szCs w:val="24"/>
              </w:rPr>
              <w:t>Какие проблемы остались?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45C2" w:rsidRPr="00D745C2" w:rsidTr="00D745C2">
        <w:tc>
          <w:tcPr>
            <w:tcW w:w="2235" w:type="dxa"/>
          </w:tcPr>
          <w:p w:rsidR="00D745C2" w:rsidRPr="00D745C2" w:rsidRDefault="00D745C2" w:rsidP="00D74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5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РЕСУРСЫ</w:t>
            </w:r>
          </w:p>
        </w:tc>
        <w:tc>
          <w:tcPr>
            <w:tcW w:w="7336" w:type="dxa"/>
          </w:tcPr>
          <w:p w:rsidR="00FE6A4B" w:rsidRDefault="00D745C2" w:rsidP="00D74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5C2">
              <w:rPr>
                <w:rFonts w:ascii="Times New Roman" w:hAnsi="Times New Roman" w:cs="Times New Roman"/>
                <w:sz w:val="24"/>
                <w:szCs w:val="24"/>
              </w:rPr>
              <w:t xml:space="preserve">Какие </w:t>
            </w:r>
            <w:r w:rsidR="00FE6A4B">
              <w:rPr>
                <w:rFonts w:ascii="Times New Roman" w:hAnsi="Times New Roman" w:cs="Times New Roman"/>
                <w:sz w:val="24"/>
                <w:szCs w:val="24"/>
              </w:rPr>
              <w:t>ресурсы привлечены для реализации проекта</w:t>
            </w:r>
            <w:r w:rsidRPr="00D745C2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D745C2" w:rsidRPr="00D745C2" w:rsidRDefault="00D745C2" w:rsidP="00D74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5C2">
              <w:rPr>
                <w:rFonts w:ascii="Times New Roman" w:hAnsi="Times New Roman" w:cs="Times New Roman"/>
                <w:sz w:val="24"/>
                <w:szCs w:val="24"/>
              </w:rPr>
              <w:t>Привлекались ли ресурсы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5C2">
              <w:rPr>
                <w:rFonts w:ascii="Times New Roman" w:hAnsi="Times New Roman" w:cs="Times New Roman"/>
                <w:sz w:val="24"/>
                <w:szCs w:val="24"/>
              </w:rPr>
              <w:t>внешних источников? Если да, то какие и в каком процентном соотношении от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5C2">
              <w:rPr>
                <w:rFonts w:ascii="Times New Roman" w:hAnsi="Times New Roman" w:cs="Times New Roman"/>
                <w:sz w:val="24"/>
                <w:szCs w:val="24"/>
              </w:rPr>
              <w:t>бюджета?</w:t>
            </w:r>
          </w:p>
          <w:p w:rsidR="00FE6A4B" w:rsidRDefault="00D745C2" w:rsidP="00FE6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5C2">
              <w:rPr>
                <w:rFonts w:ascii="Times New Roman" w:hAnsi="Times New Roman" w:cs="Times New Roman"/>
                <w:sz w:val="24"/>
                <w:szCs w:val="24"/>
              </w:rPr>
              <w:t>В какой степени ресурсы возобновляются</w:t>
            </w:r>
            <w:r w:rsidR="00FE6A4B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D745C2" w:rsidRPr="00D745C2" w:rsidRDefault="00FE6A4B" w:rsidP="00FE6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Является л</w:t>
            </w:r>
            <w:r w:rsidR="00D745C2" w:rsidRPr="00D745C2">
              <w:rPr>
                <w:rFonts w:ascii="Times New Roman" w:hAnsi="Times New Roman" w:cs="Times New Roman"/>
                <w:sz w:val="24"/>
                <w:szCs w:val="24"/>
              </w:rPr>
              <w:t>и инициатива оказывается устойчивой?</w:t>
            </w:r>
            <w:r w:rsidR="00476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5C2" w:rsidRPr="00D745C2">
              <w:rPr>
                <w:rFonts w:ascii="Times New Roman" w:hAnsi="Times New Roman" w:cs="Times New Roman"/>
                <w:sz w:val="24"/>
                <w:szCs w:val="24"/>
              </w:rPr>
              <w:t>В настоящее время? В последствии?</w:t>
            </w:r>
            <w:r w:rsidR="00476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45C2" w:rsidRPr="00D745C2" w:rsidTr="00D745C2">
        <w:tc>
          <w:tcPr>
            <w:tcW w:w="2235" w:type="dxa"/>
          </w:tcPr>
          <w:p w:rsidR="00D745C2" w:rsidRPr="00D745C2" w:rsidRDefault="00D745C2" w:rsidP="00D74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5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БУДУЩЕЕ</w:t>
            </w:r>
          </w:p>
        </w:tc>
        <w:tc>
          <w:tcPr>
            <w:tcW w:w="7336" w:type="dxa"/>
          </w:tcPr>
          <w:p w:rsidR="00D745C2" w:rsidRPr="00D745C2" w:rsidRDefault="00D745C2" w:rsidP="00D74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5C2">
              <w:rPr>
                <w:rFonts w:ascii="Times New Roman" w:hAnsi="Times New Roman" w:cs="Times New Roman"/>
                <w:sz w:val="24"/>
                <w:szCs w:val="24"/>
              </w:rPr>
              <w:t>Есть ли долгосрочные планы</w:t>
            </w:r>
            <w:r w:rsidR="00476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5C2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FE6A4B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инициативы/ проекта/ программы</w:t>
            </w:r>
            <w:r w:rsidRPr="00D745C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E6A4B" w:rsidRDefault="00D745C2" w:rsidP="00D74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5C2">
              <w:rPr>
                <w:rFonts w:ascii="Times New Roman" w:hAnsi="Times New Roman" w:cs="Times New Roman"/>
                <w:sz w:val="24"/>
                <w:szCs w:val="24"/>
              </w:rPr>
              <w:t xml:space="preserve">Есть ли у партнеров стратегия дальнейшего развития? </w:t>
            </w:r>
          </w:p>
          <w:p w:rsidR="00FE6A4B" w:rsidRPr="00D745C2" w:rsidRDefault="00D745C2" w:rsidP="00FE6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5C2">
              <w:rPr>
                <w:rFonts w:ascii="Times New Roman" w:hAnsi="Times New Roman" w:cs="Times New Roman"/>
                <w:sz w:val="24"/>
                <w:szCs w:val="24"/>
              </w:rPr>
              <w:t>В какие сроки партнерство будет завершено или перейдет в другую форму?</w:t>
            </w:r>
            <w:r w:rsidR="00476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6A4B">
              <w:rPr>
                <w:rFonts w:ascii="Times New Roman" w:hAnsi="Times New Roman" w:cs="Times New Roman"/>
                <w:sz w:val="24"/>
                <w:szCs w:val="24"/>
              </w:rPr>
              <w:t>Если да, то в какой форме предполагается осуществлять партнерство?</w:t>
            </w:r>
          </w:p>
        </w:tc>
      </w:tr>
      <w:tr w:rsidR="00D745C2" w:rsidRPr="00D745C2" w:rsidTr="00D745C2">
        <w:tc>
          <w:tcPr>
            <w:tcW w:w="2235" w:type="dxa"/>
          </w:tcPr>
          <w:p w:rsidR="00D745C2" w:rsidRPr="00D745C2" w:rsidRDefault="00D745C2" w:rsidP="00D74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5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ДОСТИЖЕНИЯ</w:t>
            </w:r>
          </w:p>
        </w:tc>
        <w:tc>
          <w:tcPr>
            <w:tcW w:w="7336" w:type="dxa"/>
          </w:tcPr>
          <w:p w:rsidR="00D745C2" w:rsidRPr="00D745C2" w:rsidRDefault="00D745C2" w:rsidP="00D74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5C2">
              <w:rPr>
                <w:rFonts w:ascii="Times New Roman" w:hAnsi="Times New Roman" w:cs="Times New Roman"/>
                <w:sz w:val="24"/>
                <w:szCs w:val="24"/>
              </w:rPr>
              <w:t>Каковы основные достижения</w:t>
            </w:r>
            <w:r w:rsidR="00FE6A4B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инициативы/ проекта/ программы</w:t>
            </w:r>
            <w:r w:rsidRPr="00D745C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745C2" w:rsidRPr="00D745C2" w:rsidTr="00D745C2">
        <w:tc>
          <w:tcPr>
            <w:tcW w:w="2235" w:type="dxa"/>
          </w:tcPr>
          <w:p w:rsidR="00D745C2" w:rsidRPr="00D745C2" w:rsidRDefault="00D745C2" w:rsidP="00D74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5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7336" w:type="dxa"/>
          </w:tcPr>
          <w:p w:rsidR="00D745C2" w:rsidRPr="00D745C2" w:rsidRDefault="00D745C2" w:rsidP="00D74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5C2">
              <w:rPr>
                <w:rFonts w:ascii="Times New Roman" w:hAnsi="Times New Roman" w:cs="Times New Roman"/>
                <w:sz w:val="24"/>
                <w:szCs w:val="24"/>
              </w:rPr>
              <w:t>К кому и как можно обратиться за дополнительной информацией?</w:t>
            </w:r>
          </w:p>
        </w:tc>
      </w:tr>
    </w:tbl>
    <w:p w:rsidR="00BF5C37" w:rsidRDefault="00BF5C37" w:rsidP="00BF5C37"/>
    <w:p w:rsidR="00FE6A4B" w:rsidRPr="00BF5C37" w:rsidRDefault="00FE6A4B" w:rsidP="00BF5C37"/>
    <w:sectPr w:rsidR="00FE6A4B" w:rsidRPr="00BF5C37" w:rsidSect="00941389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D38" w:rsidRDefault="003B4D38" w:rsidP="00941389">
      <w:pPr>
        <w:spacing w:after="0" w:line="240" w:lineRule="auto"/>
      </w:pPr>
      <w:r>
        <w:separator/>
      </w:r>
    </w:p>
  </w:endnote>
  <w:endnote w:type="continuationSeparator" w:id="0">
    <w:p w:rsidR="003B4D38" w:rsidRDefault="003B4D38" w:rsidP="00941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UniversC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96908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139C0" w:rsidRPr="00941389" w:rsidRDefault="00660CD1" w:rsidP="00941389">
        <w:pPr>
          <w:pStyle w:val="ad"/>
          <w:jc w:val="center"/>
          <w:rPr>
            <w:rFonts w:ascii="Times New Roman" w:hAnsi="Times New Roman" w:cs="Times New Roman"/>
            <w:sz w:val="24"/>
          </w:rPr>
        </w:pPr>
        <w:r w:rsidRPr="00941389">
          <w:rPr>
            <w:rFonts w:ascii="Times New Roman" w:hAnsi="Times New Roman" w:cs="Times New Roman"/>
            <w:sz w:val="24"/>
          </w:rPr>
          <w:fldChar w:fldCharType="begin"/>
        </w:r>
        <w:r w:rsidR="002139C0" w:rsidRPr="00941389">
          <w:rPr>
            <w:rFonts w:ascii="Times New Roman" w:hAnsi="Times New Roman" w:cs="Times New Roman"/>
            <w:sz w:val="24"/>
          </w:rPr>
          <w:instrText>PAGE   \* MERGEFORMAT</w:instrText>
        </w:r>
        <w:r w:rsidRPr="00941389">
          <w:rPr>
            <w:rFonts w:ascii="Times New Roman" w:hAnsi="Times New Roman" w:cs="Times New Roman"/>
            <w:sz w:val="24"/>
          </w:rPr>
          <w:fldChar w:fldCharType="separate"/>
        </w:r>
        <w:r w:rsidR="00114DAB">
          <w:rPr>
            <w:rFonts w:ascii="Times New Roman" w:hAnsi="Times New Roman" w:cs="Times New Roman"/>
            <w:noProof/>
            <w:sz w:val="24"/>
          </w:rPr>
          <w:t>2</w:t>
        </w:r>
        <w:r w:rsidRPr="00941389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D38" w:rsidRDefault="003B4D38" w:rsidP="00941389">
      <w:pPr>
        <w:spacing w:after="0" w:line="240" w:lineRule="auto"/>
      </w:pPr>
      <w:r>
        <w:separator/>
      </w:r>
    </w:p>
  </w:footnote>
  <w:footnote w:type="continuationSeparator" w:id="0">
    <w:p w:rsidR="003B4D38" w:rsidRDefault="003B4D38" w:rsidP="00941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37DB"/>
    <w:multiLevelType w:val="hybridMultilevel"/>
    <w:tmpl w:val="FD7C3FE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553A0"/>
    <w:multiLevelType w:val="multilevel"/>
    <w:tmpl w:val="EABA9290"/>
    <w:styleLink w:val="5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</w:abstractNum>
  <w:abstractNum w:abstractNumId="2">
    <w:nsid w:val="05635B52"/>
    <w:multiLevelType w:val="multilevel"/>
    <w:tmpl w:val="4DAAE7D6"/>
    <w:styleLink w:val="List9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</w:abstractNum>
  <w:abstractNum w:abstractNumId="3">
    <w:nsid w:val="06757273"/>
    <w:multiLevelType w:val="multilevel"/>
    <w:tmpl w:val="F776EB3C"/>
    <w:styleLink w:val="List1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ru-RU"/>
      </w:rPr>
    </w:lvl>
  </w:abstractNum>
  <w:abstractNum w:abstractNumId="4">
    <w:nsid w:val="07C12B20"/>
    <w:multiLevelType w:val="multilevel"/>
    <w:tmpl w:val="5EC2C4FE"/>
    <w:styleLink w:val="List2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95"/>
        </w:tabs>
        <w:ind w:left="0" w:firstLine="0"/>
      </w:pPr>
      <w:rPr>
        <w:rFonts w:ascii="Trebuchet MS" w:eastAsia="Trebuchet MS" w:hAnsi="Trebuchet MS" w:cs="Trebuchet MS"/>
        <w:position w:val="0"/>
        <w:sz w:val="22"/>
        <w:szCs w:val="22"/>
        <w:lang w:val="ru-RU"/>
      </w:rPr>
    </w:lvl>
    <w:lvl w:ilvl="2">
      <w:start w:val="1"/>
      <w:numFmt w:val="bullet"/>
      <w:lvlText w:val="▪"/>
      <w:lvlJc w:val="left"/>
      <w:pPr>
        <w:tabs>
          <w:tab w:val="num" w:pos="95"/>
        </w:tabs>
        <w:ind w:left="0" w:firstLine="0"/>
      </w:pPr>
      <w:rPr>
        <w:rFonts w:ascii="Trebuchet MS" w:eastAsia="Trebuchet MS" w:hAnsi="Trebuchet MS" w:cs="Trebuchet MS"/>
        <w:position w:val="0"/>
        <w:sz w:val="22"/>
        <w:szCs w:val="22"/>
        <w:lang w:val="ru-RU"/>
      </w:rPr>
    </w:lvl>
    <w:lvl w:ilvl="3">
      <w:start w:val="1"/>
      <w:numFmt w:val="bullet"/>
      <w:lvlText w:val="•"/>
      <w:lvlJc w:val="left"/>
      <w:pPr>
        <w:tabs>
          <w:tab w:val="num" w:pos="95"/>
        </w:tabs>
        <w:ind w:left="0" w:firstLine="0"/>
      </w:pPr>
      <w:rPr>
        <w:rFonts w:ascii="Trebuchet MS" w:eastAsia="Trebuchet MS" w:hAnsi="Trebuchet MS" w:cs="Trebuchet MS"/>
        <w:position w:val="0"/>
        <w:sz w:val="22"/>
        <w:szCs w:val="22"/>
        <w:lang w:val="ru-RU"/>
      </w:rPr>
    </w:lvl>
    <w:lvl w:ilvl="4">
      <w:start w:val="1"/>
      <w:numFmt w:val="bullet"/>
      <w:lvlText w:val="o"/>
      <w:lvlJc w:val="left"/>
      <w:pPr>
        <w:tabs>
          <w:tab w:val="num" w:pos="95"/>
        </w:tabs>
        <w:ind w:left="0" w:firstLine="0"/>
      </w:pPr>
      <w:rPr>
        <w:rFonts w:ascii="Trebuchet MS" w:eastAsia="Trebuchet MS" w:hAnsi="Trebuchet MS" w:cs="Trebuchet MS"/>
        <w:position w:val="0"/>
        <w:sz w:val="22"/>
        <w:szCs w:val="22"/>
        <w:lang w:val="ru-RU"/>
      </w:rPr>
    </w:lvl>
    <w:lvl w:ilvl="5">
      <w:start w:val="1"/>
      <w:numFmt w:val="bullet"/>
      <w:lvlText w:val="▪"/>
      <w:lvlJc w:val="left"/>
      <w:pPr>
        <w:tabs>
          <w:tab w:val="num" w:pos="95"/>
        </w:tabs>
        <w:ind w:left="0" w:firstLine="0"/>
      </w:pPr>
      <w:rPr>
        <w:rFonts w:ascii="Trebuchet MS" w:eastAsia="Trebuchet MS" w:hAnsi="Trebuchet MS" w:cs="Trebuchet MS"/>
        <w:position w:val="0"/>
        <w:sz w:val="22"/>
        <w:szCs w:val="22"/>
        <w:lang w:val="ru-RU"/>
      </w:rPr>
    </w:lvl>
    <w:lvl w:ilvl="6">
      <w:start w:val="1"/>
      <w:numFmt w:val="bullet"/>
      <w:lvlText w:val="•"/>
      <w:lvlJc w:val="left"/>
      <w:pPr>
        <w:tabs>
          <w:tab w:val="num" w:pos="95"/>
        </w:tabs>
        <w:ind w:left="0" w:firstLine="0"/>
      </w:pPr>
      <w:rPr>
        <w:rFonts w:ascii="Trebuchet MS" w:eastAsia="Trebuchet MS" w:hAnsi="Trebuchet MS" w:cs="Trebuchet MS"/>
        <w:position w:val="0"/>
        <w:sz w:val="22"/>
        <w:szCs w:val="22"/>
        <w:lang w:val="ru-RU"/>
      </w:rPr>
    </w:lvl>
    <w:lvl w:ilvl="7">
      <w:start w:val="1"/>
      <w:numFmt w:val="bullet"/>
      <w:lvlText w:val="o"/>
      <w:lvlJc w:val="left"/>
      <w:pPr>
        <w:tabs>
          <w:tab w:val="num" w:pos="95"/>
        </w:tabs>
        <w:ind w:left="0" w:firstLine="0"/>
      </w:pPr>
      <w:rPr>
        <w:rFonts w:ascii="Trebuchet MS" w:eastAsia="Trebuchet MS" w:hAnsi="Trebuchet MS" w:cs="Trebuchet MS"/>
        <w:position w:val="0"/>
        <w:sz w:val="22"/>
        <w:szCs w:val="22"/>
        <w:lang w:val="ru-RU"/>
      </w:rPr>
    </w:lvl>
    <w:lvl w:ilvl="8">
      <w:start w:val="1"/>
      <w:numFmt w:val="bullet"/>
      <w:lvlText w:val="▪"/>
      <w:lvlJc w:val="left"/>
      <w:pPr>
        <w:tabs>
          <w:tab w:val="num" w:pos="95"/>
        </w:tabs>
        <w:ind w:left="0" w:firstLine="0"/>
      </w:pPr>
      <w:rPr>
        <w:rFonts w:ascii="Trebuchet MS" w:eastAsia="Trebuchet MS" w:hAnsi="Trebuchet MS" w:cs="Trebuchet MS"/>
        <w:position w:val="0"/>
        <w:sz w:val="22"/>
        <w:szCs w:val="22"/>
        <w:lang w:val="ru-RU"/>
      </w:rPr>
    </w:lvl>
  </w:abstractNum>
  <w:abstractNum w:abstractNumId="5">
    <w:nsid w:val="0BF30FFE"/>
    <w:multiLevelType w:val="multilevel"/>
    <w:tmpl w:val="520CEDC8"/>
    <w:styleLink w:val="List23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ru-RU"/>
      </w:rPr>
    </w:lvl>
  </w:abstractNum>
  <w:abstractNum w:abstractNumId="6">
    <w:nsid w:val="0DAE0F69"/>
    <w:multiLevelType w:val="hybridMultilevel"/>
    <w:tmpl w:val="E49A934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2F1C19"/>
    <w:multiLevelType w:val="hybridMultilevel"/>
    <w:tmpl w:val="4162DA5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CF7C5E"/>
    <w:multiLevelType w:val="multilevel"/>
    <w:tmpl w:val="E5DA87E8"/>
    <w:styleLink w:val="List1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</w:abstractNum>
  <w:abstractNum w:abstractNumId="9">
    <w:nsid w:val="122D7EA6"/>
    <w:multiLevelType w:val="multilevel"/>
    <w:tmpl w:val="0754927A"/>
    <w:styleLink w:val="List19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ru-RU"/>
      </w:rPr>
    </w:lvl>
  </w:abstractNum>
  <w:abstractNum w:abstractNumId="10">
    <w:nsid w:val="15B02B75"/>
    <w:multiLevelType w:val="multilevel"/>
    <w:tmpl w:val="A8D6A594"/>
    <w:styleLink w:val="List7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</w:abstractNum>
  <w:abstractNum w:abstractNumId="11">
    <w:nsid w:val="196566A4"/>
    <w:multiLevelType w:val="hybridMultilevel"/>
    <w:tmpl w:val="8AAEB064"/>
    <w:lvl w:ilvl="0" w:tplc="6E1A4B6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9A3898"/>
    <w:multiLevelType w:val="multilevel"/>
    <w:tmpl w:val="BCD81A00"/>
    <w:styleLink w:val="List1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</w:abstractNum>
  <w:abstractNum w:abstractNumId="13">
    <w:nsid w:val="1CC02779"/>
    <w:multiLevelType w:val="multilevel"/>
    <w:tmpl w:val="F97829D2"/>
    <w:styleLink w:val="List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</w:abstractNum>
  <w:abstractNum w:abstractNumId="14">
    <w:nsid w:val="1D81144D"/>
    <w:multiLevelType w:val="multilevel"/>
    <w:tmpl w:val="F77621D8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</w:abstractNum>
  <w:abstractNum w:abstractNumId="15">
    <w:nsid w:val="205641FA"/>
    <w:multiLevelType w:val="hybridMultilevel"/>
    <w:tmpl w:val="5CF83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A33557"/>
    <w:multiLevelType w:val="hybridMultilevel"/>
    <w:tmpl w:val="2988B1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CAA27CA"/>
    <w:multiLevelType w:val="multilevel"/>
    <w:tmpl w:val="48F65E6A"/>
    <w:styleLink w:val="3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</w:abstractNum>
  <w:abstractNum w:abstractNumId="18">
    <w:nsid w:val="3E2B4B7C"/>
    <w:multiLevelType w:val="multilevel"/>
    <w:tmpl w:val="47E6BA8E"/>
    <w:styleLink w:val="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</w:abstractNum>
  <w:abstractNum w:abstractNumId="19">
    <w:nsid w:val="484013A0"/>
    <w:multiLevelType w:val="multilevel"/>
    <w:tmpl w:val="44608A12"/>
    <w:styleLink w:val="List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</w:abstractNum>
  <w:abstractNum w:abstractNumId="20">
    <w:nsid w:val="4BBC3D7D"/>
    <w:multiLevelType w:val="multilevel"/>
    <w:tmpl w:val="61D80092"/>
    <w:styleLink w:val="List2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ru-RU"/>
      </w:rPr>
    </w:lvl>
  </w:abstractNum>
  <w:abstractNum w:abstractNumId="21">
    <w:nsid w:val="4FE3736B"/>
    <w:multiLevelType w:val="multilevel"/>
    <w:tmpl w:val="2A3A81DA"/>
    <w:styleLink w:val="4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</w:abstractNum>
  <w:abstractNum w:abstractNumId="22">
    <w:nsid w:val="51920D85"/>
    <w:multiLevelType w:val="multilevel"/>
    <w:tmpl w:val="A88A4FF8"/>
    <w:styleLink w:val="List13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</w:abstractNum>
  <w:abstractNum w:abstractNumId="23">
    <w:nsid w:val="563859E7"/>
    <w:multiLevelType w:val="multilevel"/>
    <w:tmpl w:val="6B088CA6"/>
    <w:styleLink w:val="List1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</w:abstractNum>
  <w:abstractNum w:abstractNumId="24">
    <w:nsid w:val="5C09132F"/>
    <w:multiLevelType w:val="multilevel"/>
    <w:tmpl w:val="60FE834E"/>
    <w:styleLink w:val="List1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</w:abstractNum>
  <w:abstractNum w:abstractNumId="25">
    <w:nsid w:val="5C696E08"/>
    <w:multiLevelType w:val="hybridMultilevel"/>
    <w:tmpl w:val="FF62D82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547044"/>
    <w:multiLevelType w:val="hybridMultilevel"/>
    <w:tmpl w:val="4E884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427D2C"/>
    <w:multiLevelType w:val="multilevel"/>
    <w:tmpl w:val="C310E478"/>
    <w:styleLink w:val="List15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</w:abstractNum>
  <w:abstractNum w:abstractNumId="28">
    <w:nsid w:val="61530449"/>
    <w:multiLevelType w:val="multilevel"/>
    <w:tmpl w:val="3B8A80E4"/>
    <w:styleLink w:val="List1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</w:abstractNum>
  <w:abstractNum w:abstractNumId="29">
    <w:nsid w:val="646248F0"/>
    <w:multiLevelType w:val="hybridMultilevel"/>
    <w:tmpl w:val="D5582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572C7E"/>
    <w:multiLevelType w:val="hybridMultilevel"/>
    <w:tmpl w:val="5B00AC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664FB"/>
    <w:multiLevelType w:val="multilevel"/>
    <w:tmpl w:val="740C5D3C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</w:abstractNum>
  <w:abstractNum w:abstractNumId="32">
    <w:nsid w:val="799B7920"/>
    <w:multiLevelType w:val="multilevel"/>
    <w:tmpl w:val="4A7E24FC"/>
    <w:styleLink w:val="List17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</w:abstractNum>
  <w:abstractNum w:abstractNumId="33">
    <w:nsid w:val="7AE570C0"/>
    <w:multiLevelType w:val="multilevel"/>
    <w:tmpl w:val="9860066A"/>
    <w:styleLink w:val="List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ru-RU"/>
      </w:rPr>
    </w:lvl>
  </w:abstractNum>
  <w:abstractNum w:abstractNumId="34">
    <w:nsid w:val="7D1E4262"/>
    <w:multiLevelType w:val="multilevel"/>
    <w:tmpl w:val="EE8618DE"/>
    <w:styleLink w:val="List2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ru-RU"/>
      </w:r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31"/>
  </w:num>
  <w:num w:numId="5">
    <w:abstractNumId w:val="18"/>
  </w:num>
  <w:num w:numId="6">
    <w:abstractNumId w:val="17"/>
  </w:num>
  <w:num w:numId="7">
    <w:abstractNumId w:val="21"/>
  </w:num>
  <w:num w:numId="8">
    <w:abstractNumId w:val="1"/>
  </w:num>
  <w:num w:numId="9">
    <w:abstractNumId w:val="19"/>
  </w:num>
  <w:num w:numId="10">
    <w:abstractNumId w:val="10"/>
  </w:num>
  <w:num w:numId="11">
    <w:abstractNumId w:val="13"/>
  </w:num>
  <w:num w:numId="12">
    <w:abstractNumId w:val="2"/>
  </w:num>
  <w:num w:numId="13">
    <w:abstractNumId w:val="23"/>
  </w:num>
  <w:num w:numId="14">
    <w:abstractNumId w:val="28"/>
  </w:num>
  <w:num w:numId="15">
    <w:abstractNumId w:val="8"/>
  </w:num>
  <w:num w:numId="16">
    <w:abstractNumId w:val="22"/>
  </w:num>
  <w:num w:numId="17">
    <w:abstractNumId w:val="12"/>
  </w:num>
  <w:num w:numId="18">
    <w:abstractNumId w:val="27"/>
  </w:num>
  <w:num w:numId="19">
    <w:abstractNumId w:val="24"/>
  </w:num>
  <w:num w:numId="20">
    <w:abstractNumId w:val="32"/>
  </w:num>
  <w:num w:numId="21">
    <w:abstractNumId w:val="3"/>
  </w:num>
  <w:num w:numId="22">
    <w:abstractNumId w:val="9"/>
  </w:num>
  <w:num w:numId="23">
    <w:abstractNumId w:val="20"/>
  </w:num>
  <w:num w:numId="24">
    <w:abstractNumId w:val="33"/>
  </w:num>
  <w:num w:numId="25">
    <w:abstractNumId w:val="34"/>
  </w:num>
  <w:num w:numId="26">
    <w:abstractNumId w:val="5"/>
  </w:num>
  <w:num w:numId="27">
    <w:abstractNumId w:val="16"/>
  </w:num>
  <w:num w:numId="28">
    <w:abstractNumId w:val="4"/>
  </w:num>
  <w:num w:numId="29">
    <w:abstractNumId w:val="26"/>
  </w:num>
  <w:num w:numId="30">
    <w:abstractNumId w:val="30"/>
  </w:num>
  <w:num w:numId="31">
    <w:abstractNumId w:val="29"/>
  </w:num>
  <w:num w:numId="32">
    <w:abstractNumId w:val="25"/>
  </w:num>
  <w:num w:numId="33">
    <w:abstractNumId w:val="6"/>
  </w:num>
  <w:num w:numId="34">
    <w:abstractNumId w:val="7"/>
  </w:num>
  <w:num w:numId="35">
    <w:abstractNumId w:val="0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C73"/>
    <w:rsid w:val="000028D4"/>
    <w:rsid w:val="00003C75"/>
    <w:rsid w:val="00030613"/>
    <w:rsid w:val="00035D55"/>
    <w:rsid w:val="000446F3"/>
    <w:rsid w:val="00062E24"/>
    <w:rsid w:val="000634E5"/>
    <w:rsid w:val="000646FA"/>
    <w:rsid w:val="00064A95"/>
    <w:rsid w:val="00064E4C"/>
    <w:rsid w:val="00065242"/>
    <w:rsid w:val="00081645"/>
    <w:rsid w:val="00085B00"/>
    <w:rsid w:val="000A5BD0"/>
    <w:rsid w:val="000A6103"/>
    <w:rsid w:val="000B2338"/>
    <w:rsid w:val="000C0D56"/>
    <w:rsid w:val="000C683B"/>
    <w:rsid w:val="000C6AA7"/>
    <w:rsid w:val="000D17D9"/>
    <w:rsid w:val="000D17DD"/>
    <w:rsid w:val="000E09C1"/>
    <w:rsid w:val="000E6BBB"/>
    <w:rsid w:val="00102E84"/>
    <w:rsid w:val="001050CD"/>
    <w:rsid w:val="00106A25"/>
    <w:rsid w:val="00113B86"/>
    <w:rsid w:val="00114DAB"/>
    <w:rsid w:val="001200F3"/>
    <w:rsid w:val="0012132E"/>
    <w:rsid w:val="001519F6"/>
    <w:rsid w:val="001650BA"/>
    <w:rsid w:val="001719CC"/>
    <w:rsid w:val="00173768"/>
    <w:rsid w:val="001742A1"/>
    <w:rsid w:val="00180616"/>
    <w:rsid w:val="001817BB"/>
    <w:rsid w:val="00184961"/>
    <w:rsid w:val="00190008"/>
    <w:rsid w:val="00191AF1"/>
    <w:rsid w:val="001A350D"/>
    <w:rsid w:val="001A5256"/>
    <w:rsid w:val="001A7856"/>
    <w:rsid w:val="001B1984"/>
    <w:rsid w:val="001B611B"/>
    <w:rsid w:val="001B697F"/>
    <w:rsid w:val="001B7E8B"/>
    <w:rsid w:val="001C24E2"/>
    <w:rsid w:val="001E5EFE"/>
    <w:rsid w:val="001E7116"/>
    <w:rsid w:val="001F3EAB"/>
    <w:rsid w:val="001F5D1E"/>
    <w:rsid w:val="001F77F8"/>
    <w:rsid w:val="00201910"/>
    <w:rsid w:val="002034CF"/>
    <w:rsid w:val="002139C0"/>
    <w:rsid w:val="002147A1"/>
    <w:rsid w:val="00217471"/>
    <w:rsid w:val="00220087"/>
    <w:rsid w:val="00226328"/>
    <w:rsid w:val="002273C2"/>
    <w:rsid w:val="00230FC6"/>
    <w:rsid w:val="00250F73"/>
    <w:rsid w:val="00251E65"/>
    <w:rsid w:val="00254C4D"/>
    <w:rsid w:val="00257B32"/>
    <w:rsid w:val="00261409"/>
    <w:rsid w:val="00262F38"/>
    <w:rsid w:val="00277ED6"/>
    <w:rsid w:val="002832C7"/>
    <w:rsid w:val="00284D52"/>
    <w:rsid w:val="00291470"/>
    <w:rsid w:val="00294FBC"/>
    <w:rsid w:val="002969AB"/>
    <w:rsid w:val="002A2BBB"/>
    <w:rsid w:val="002C13F1"/>
    <w:rsid w:val="002C571C"/>
    <w:rsid w:val="002D74AF"/>
    <w:rsid w:val="002E663B"/>
    <w:rsid w:val="00304CAC"/>
    <w:rsid w:val="00306F40"/>
    <w:rsid w:val="00310E17"/>
    <w:rsid w:val="00315304"/>
    <w:rsid w:val="003263E7"/>
    <w:rsid w:val="0032686B"/>
    <w:rsid w:val="00330882"/>
    <w:rsid w:val="00343E20"/>
    <w:rsid w:val="003508D2"/>
    <w:rsid w:val="00362877"/>
    <w:rsid w:val="0036492F"/>
    <w:rsid w:val="003659FB"/>
    <w:rsid w:val="00365BB0"/>
    <w:rsid w:val="0038247A"/>
    <w:rsid w:val="00386A85"/>
    <w:rsid w:val="00394B1A"/>
    <w:rsid w:val="003A0D60"/>
    <w:rsid w:val="003A2495"/>
    <w:rsid w:val="003A4054"/>
    <w:rsid w:val="003B19F5"/>
    <w:rsid w:val="003B4D38"/>
    <w:rsid w:val="003D5137"/>
    <w:rsid w:val="003E1277"/>
    <w:rsid w:val="003F6C33"/>
    <w:rsid w:val="00411183"/>
    <w:rsid w:val="00412238"/>
    <w:rsid w:val="00423104"/>
    <w:rsid w:val="00427CA4"/>
    <w:rsid w:val="00435C6F"/>
    <w:rsid w:val="0044296B"/>
    <w:rsid w:val="0044391C"/>
    <w:rsid w:val="0044482F"/>
    <w:rsid w:val="00445D9E"/>
    <w:rsid w:val="004465D8"/>
    <w:rsid w:val="00446FE0"/>
    <w:rsid w:val="00446FFB"/>
    <w:rsid w:val="004501E2"/>
    <w:rsid w:val="00454BF4"/>
    <w:rsid w:val="004556E3"/>
    <w:rsid w:val="004751DC"/>
    <w:rsid w:val="004760E4"/>
    <w:rsid w:val="0048153A"/>
    <w:rsid w:val="00497D03"/>
    <w:rsid w:val="004A107F"/>
    <w:rsid w:val="004A2810"/>
    <w:rsid w:val="004A6DD2"/>
    <w:rsid w:val="004B1080"/>
    <w:rsid w:val="004B1661"/>
    <w:rsid w:val="004B5E6E"/>
    <w:rsid w:val="004C3E18"/>
    <w:rsid w:val="004D079D"/>
    <w:rsid w:val="004E1B00"/>
    <w:rsid w:val="004F72E5"/>
    <w:rsid w:val="004F7990"/>
    <w:rsid w:val="00501149"/>
    <w:rsid w:val="005120F0"/>
    <w:rsid w:val="00512D76"/>
    <w:rsid w:val="005203E8"/>
    <w:rsid w:val="005215D5"/>
    <w:rsid w:val="005378FA"/>
    <w:rsid w:val="0054117A"/>
    <w:rsid w:val="005444F9"/>
    <w:rsid w:val="00556B3F"/>
    <w:rsid w:val="005576DD"/>
    <w:rsid w:val="00570EE3"/>
    <w:rsid w:val="005724A9"/>
    <w:rsid w:val="00574600"/>
    <w:rsid w:val="005766A6"/>
    <w:rsid w:val="00580924"/>
    <w:rsid w:val="00582362"/>
    <w:rsid w:val="0059672B"/>
    <w:rsid w:val="005B2CD8"/>
    <w:rsid w:val="005B4988"/>
    <w:rsid w:val="005B75DF"/>
    <w:rsid w:val="005C660E"/>
    <w:rsid w:val="005D471B"/>
    <w:rsid w:val="005F01D1"/>
    <w:rsid w:val="005F457E"/>
    <w:rsid w:val="005F45CF"/>
    <w:rsid w:val="00620B3B"/>
    <w:rsid w:val="0062595D"/>
    <w:rsid w:val="006329B3"/>
    <w:rsid w:val="00635562"/>
    <w:rsid w:val="00637261"/>
    <w:rsid w:val="00637954"/>
    <w:rsid w:val="00641DF9"/>
    <w:rsid w:val="0064653E"/>
    <w:rsid w:val="00647BB8"/>
    <w:rsid w:val="00660CD1"/>
    <w:rsid w:val="006643CC"/>
    <w:rsid w:val="006747A3"/>
    <w:rsid w:val="006766E9"/>
    <w:rsid w:val="00677EE2"/>
    <w:rsid w:val="00691D24"/>
    <w:rsid w:val="00696357"/>
    <w:rsid w:val="00697865"/>
    <w:rsid w:val="006A14BD"/>
    <w:rsid w:val="006A1F01"/>
    <w:rsid w:val="006A4389"/>
    <w:rsid w:val="006B02EF"/>
    <w:rsid w:val="006B29C1"/>
    <w:rsid w:val="006B4AAD"/>
    <w:rsid w:val="006B4FFC"/>
    <w:rsid w:val="006C7606"/>
    <w:rsid w:val="006D47CF"/>
    <w:rsid w:val="006D5875"/>
    <w:rsid w:val="006D7AC2"/>
    <w:rsid w:val="006E1EE6"/>
    <w:rsid w:val="006E2618"/>
    <w:rsid w:val="006E37EC"/>
    <w:rsid w:val="00720266"/>
    <w:rsid w:val="007274AD"/>
    <w:rsid w:val="00731A80"/>
    <w:rsid w:val="00741CEF"/>
    <w:rsid w:val="00753F74"/>
    <w:rsid w:val="00764F06"/>
    <w:rsid w:val="00766E04"/>
    <w:rsid w:val="0077261B"/>
    <w:rsid w:val="00781A70"/>
    <w:rsid w:val="00785B47"/>
    <w:rsid w:val="0079352E"/>
    <w:rsid w:val="007A2024"/>
    <w:rsid w:val="007A3FE7"/>
    <w:rsid w:val="007B70DC"/>
    <w:rsid w:val="007C01D8"/>
    <w:rsid w:val="007C57D0"/>
    <w:rsid w:val="007D67A7"/>
    <w:rsid w:val="007F01DB"/>
    <w:rsid w:val="007F0765"/>
    <w:rsid w:val="007F224C"/>
    <w:rsid w:val="007F2430"/>
    <w:rsid w:val="007F4A9C"/>
    <w:rsid w:val="007F7D84"/>
    <w:rsid w:val="0080154A"/>
    <w:rsid w:val="00804B4C"/>
    <w:rsid w:val="00807318"/>
    <w:rsid w:val="0081579B"/>
    <w:rsid w:val="0083186C"/>
    <w:rsid w:val="00837A60"/>
    <w:rsid w:val="00875347"/>
    <w:rsid w:val="00877F34"/>
    <w:rsid w:val="00880785"/>
    <w:rsid w:val="00885D3D"/>
    <w:rsid w:val="00887BAB"/>
    <w:rsid w:val="00891B59"/>
    <w:rsid w:val="00893E92"/>
    <w:rsid w:val="00893EAC"/>
    <w:rsid w:val="00895FA8"/>
    <w:rsid w:val="008B3FD8"/>
    <w:rsid w:val="008B4EF4"/>
    <w:rsid w:val="008B558A"/>
    <w:rsid w:val="008C4066"/>
    <w:rsid w:val="008D63D1"/>
    <w:rsid w:val="008D7C1C"/>
    <w:rsid w:val="008E055A"/>
    <w:rsid w:val="008E10A2"/>
    <w:rsid w:val="009108DD"/>
    <w:rsid w:val="00913C93"/>
    <w:rsid w:val="0092282B"/>
    <w:rsid w:val="00922BB3"/>
    <w:rsid w:val="00927F52"/>
    <w:rsid w:val="00930568"/>
    <w:rsid w:val="00941389"/>
    <w:rsid w:val="00946C1C"/>
    <w:rsid w:val="00946FA9"/>
    <w:rsid w:val="0094787D"/>
    <w:rsid w:val="0095200B"/>
    <w:rsid w:val="009571B2"/>
    <w:rsid w:val="00967109"/>
    <w:rsid w:val="009705C6"/>
    <w:rsid w:val="00972F41"/>
    <w:rsid w:val="00982037"/>
    <w:rsid w:val="009844DA"/>
    <w:rsid w:val="009912EA"/>
    <w:rsid w:val="00993B1C"/>
    <w:rsid w:val="009A36EA"/>
    <w:rsid w:val="009A46D2"/>
    <w:rsid w:val="009B3E83"/>
    <w:rsid w:val="009D1614"/>
    <w:rsid w:val="009E5CD2"/>
    <w:rsid w:val="009E7F40"/>
    <w:rsid w:val="00A04CA2"/>
    <w:rsid w:val="00A0784D"/>
    <w:rsid w:val="00A10EAA"/>
    <w:rsid w:val="00A212ED"/>
    <w:rsid w:val="00A300EB"/>
    <w:rsid w:val="00A37627"/>
    <w:rsid w:val="00A4520F"/>
    <w:rsid w:val="00A4648E"/>
    <w:rsid w:val="00A47BC2"/>
    <w:rsid w:val="00A51C73"/>
    <w:rsid w:val="00A63FB2"/>
    <w:rsid w:val="00A72059"/>
    <w:rsid w:val="00A74B50"/>
    <w:rsid w:val="00A8485B"/>
    <w:rsid w:val="00A91C87"/>
    <w:rsid w:val="00A955F7"/>
    <w:rsid w:val="00AA37EA"/>
    <w:rsid w:val="00AB0E80"/>
    <w:rsid w:val="00AB21CE"/>
    <w:rsid w:val="00AB7584"/>
    <w:rsid w:val="00AB7ADD"/>
    <w:rsid w:val="00AC623A"/>
    <w:rsid w:val="00AC6A6C"/>
    <w:rsid w:val="00AD79C7"/>
    <w:rsid w:val="00AF6B6D"/>
    <w:rsid w:val="00B02368"/>
    <w:rsid w:val="00B05562"/>
    <w:rsid w:val="00B260BC"/>
    <w:rsid w:val="00B32554"/>
    <w:rsid w:val="00B325D3"/>
    <w:rsid w:val="00B33929"/>
    <w:rsid w:val="00B62D65"/>
    <w:rsid w:val="00B63895"/>
    <w:rsid w:val="00B702CA"/>
    <w:rsid w:val="00B7088C"/>
    <w:rsid w:val="00B70D91"/>
    <w:rsid w:val="00B748BD"/>
    <w:rsid w:val="00B74E72"/>
    <w:rsid w:val="00B7505F"/>
    <w:rsid w:val="00B809D7"/>
    <w:rsid w:val="00B85C93"/>
    <w:rsid w:val="00B87B9A"/>
    <w:rsid w:val="00BB77E2"/>
    <w:rsid w:val="00BB7BE3"/>
    <w:rsid w:val="00BC14EF"/>
    <w:rsid w:val="00BD2A56"/>
    <w:rsid w:val="00BF1B78"/>
    <w:rsid w:val="00BF5C37"/>
    <w:rsid w:val="00C00089"/>
    <w:rsid w:val="00C00904"/>
    <w:rsid w:val="00C1200D"/>
    <w:rsid w:val="00C37CD4"/>
    <w:rsid w:val="00C41ED5"/>
    <w:rsid w:val="00C52A13"/>
    <w:rsid w:val="00C602D9"/>
    <w:rsid w:val="00C67AF6"/>
    <w:rsid w:val="00C71E22"/>
    <w:rsid w:val="00C72C24"/>
    <w:rsid w:val="00C907A6"/>
    <w:rsid w:val="00CA13D9"/>
    <w:rsid w:val="00CA50FC"/>
    <w:rsid w:val="00CB2854"/>
    <w:rsid w:val="00CB3DF8"/>
    <w:rsid w:val="00CB591E"/>
    <w:rsid w:val="00CC1591"/>
    <w:rsid w:val="00CC772C"/>
    <w:rsid w:val="00CD33A1"/>
    <w:rsid w:val="00CD4D5D"/>
    <w:rsid w:val="00CE11E1"/>
    <w:rsid w:val="00CE3ECC"/>
    <w:rsid w:val="00CF2295"/>
    <w:rsid w:val="00CF3064"/>
    <w:rsid w:val="00D108A3"/>
    <w:rsid w:val="00D118FA"/>
    <w:rsid w:val="00D15839"/>
    <w:rsid w:val="00D22C17"/>
    <w:rsid w:val="00D256F6"/>
    <w:rsid w:val="00D25FDE"/>
    <w:rsid w:val="00D33500"/>
    <w:rsid w:val="00D362AC"/>
    <w:rsid w:val="00D45E87"/>
    <w:rsid w:val="00D61448"/>
    <w:rsid w:val="00D7234C"/>
    <w:rsid w:val="00D73111"/>
    <w:rsid w:val="00D745C2"/>
    <w:rsid w:val="00D75B4D"/>
    <w:rsid w:val="00D77F38"/>
    <w:rsid w:val="00D854F5"/>
    <w:rsid w:val="00DB5854"/>
    <w:rsid w:val="00DD3167"/>
    <w:rsid w:val="00DD63DC"/>
    <w:rsid w:val="00DD63E3"/>
    <w:rsid w:val="00DD656D"/>
    <w:rsid w:val="00DE205E"/>
    <w:rsid w:val="00DE4365"/>
    <w:rsid w:val="00DF621E"/>
    <w:rsid w:val="00E070A4"/>
    <w:rsid w:val="00E11C45"/>
    <w:rsid w:val="00E23960"/>
    <w:rsid w:val="00E42283"/>
    <w:rsid w:val="00E51CEA"/>
    <w:rsid w:val="00E70A51"/>
    <w:rsid w:val="00E84DF8"/>
    <w:rsid w:val="00E8717F"/>
    <w:rsid w:val="00EA0E7D"/>
    <w:rsid w:val="00EA2A20"/>
    <w:rsid w:val="00EA377E"/>
    <w:rsid w:val="00EC1E95"/>
    <w:rsid w:val="00EC342A"/>
    <w:rsid w:val="00EC74D0"/>
    <w:rsid w:val="00ED2E98"/>
    <w:rsid w:val="00ED77A4"/>
    <w:rsid w:val="00ED7A13"/>
    <w:rsid w:val="00EE1990"/>
    <w:rsid w:val="00EE25F4"/>
    <w:rsid w:val="00EF619A"/>
    <w:rsid w:val="00F01BAE"/>
    <w:rsid w:val="00F056C6"/>
    <w:rsid w:val="00F1780F"/>
    <w:rsid w:val="00F205FA"/>
    <w:rsid w:val="00F23476"/>
    <w:rsid w:val="00F269D7"/>
    <w:rsid w:val="00F301FD"/>
    <w:rsid w:val="00F6095C"/>
    <w:rsid w:val="00F60B90"/>
    <w:rsid w:val="00F6313C"/>
    <w:rsid w:val="00F752C6"/>
    <w:rsid w:val="00F77F55"/>
    <w:rsid w:val="00F92756"/>
    <w:rsid w:val="00FA0835"/>
    <w:rsid w:val="00FB7008"/>
    <w:rsid w:val="00FC7149"/>
    <w:rsid w:val="00FC74FF"/>
    <w:rsid w:val="00FD7165"/>
    <w:rsid w:val="00FE11BB"/>
    <w:rsid w:val="00FE6A4B"/>
    <w:rsid w:val="00FF0FE2"/>
    <w:rsid w:val="00FF2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5FA"/>
  </w:style>
  <w:style w:type="paragraph" w:styleId="1">
    <w:name w:val="heading 1"/>
    <w:basedOn w:val="a"/>
    <w:next w:val="a"/>
    <w:link w:val="10"/>
    <w:uiPriority w:val="9"/>
    <w:qFormat/>
    <w:rsid w:val="00A51C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51C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C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1C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4A2810"/>
    <w:pPr>
      <w:outlineLvl w:val="9"/>
    </w:pPr>
    <w:rPr>
      <w:lang w:eastAsia="ru-RU"/>
    </w:rPr>
  </w:style>
  <w:style w:type="paragraph" w:styleId="22">
    <w:name w:val="toc 2"/>
    <w:basedOn w:val="a"/>
    <w:next w:val="a"/>
    <w:autoRedefine/>
    <w:uiPriority w:val="39"/>
    <w:unhideWhenUsed/>
    <w:rsid w:val="004A2810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4A2810"/>
    <w:pPr>
      <w:spacing w:after="100"/>
    </w:pPr>
  </w:style>
  <w:style w:type="character" w:styleId="a4">
    <w:name w:val="Hyperlink"/>
    <w:basedOn w:val="a0"/>
    <w:uiPriority w:val="99"/>
    <w:unhideWhenUsed/>
    <w:rsid w:val="004A281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2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2810"/>
    <w:rPr>
      <w:rFonts w:ascii="Tahoma" w:hAnsi="Tahoma" w:cs="Tahoma"/>
      <w:sz w:val="16"/>
      <w:szCs w:val="16"/>
    </w:rPr>
  </w:style>
  <w:style w:type="paragraph" w:customStyle="1" w:styleId="a7">
    <w:name w:val="Текстовый блок"/>
    <w:rsid w:val="00E84DF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8">
    <w:name w:val="List Paragraph"/>
    <w:uiPriority w:val="34"/>
    <w:qFormat/>
    <w:rsid w:val="00E84DF8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table" w:styleId="a9">
    <w:name w:val="Table Grid"/>
    <w:basedOn w:val="a1"/>
    <w:uiPriority w:val="59"/>
    <w:rsid w:val="00831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284D5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84D5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List0">
    <w:name w:val="List 0"/>
    <w:basedOn w:val="a2"/>
    <w:rsid w:val="00284D52"/>
    <w:pPr>
      <w:numPr>
        <w:numId w:val="3"/>
      </w:numPr>
    </w:pPr>
  </w:style>
  <w:style w:type="numbering" w:customStyle="1" w:styleId="List1">
    <w:name w:val="List 1"/>
    <w:basedOn w:val="a2"/>
    <w:rsid w:val="00284D52"/>
    <w:pPr>
      <w:numPr>
        <w:numId w:val="4"/>
      </w:numPr>
    </w:pPr>
  </w:style>
  <w:style w:type="numbering" w:customStyle="1" w:styleId="21">
    <w:name w:val="Список 21"/>
    <w:basedOn w:val="a2"/>
    <w:rsid w:val="00284D52"/>
    <w:pPr>
      <w:numPr>
        <w:numId w:val="5"/>
      </w:numPr>
    </w:pPr>
  </w:style>
  <w:style w:type="numbering" w:customStyle="1" w:styleId="31">
    <w:name w:val="Список 31"/>
    <w:basedOn w:val="a2"/>
    <w:rsid w:val="00284D52"/>
    <w:pPr>
      <w:numPr>
        <w:numId w:val="6"/>
      </w:numPr>
    </w:pPr>
  </w:style>
  <w:style w:type="numbering" w:customStyle="1" w:styleId="41">
    <w:name w:val="Список 41"/>
    <w:basedOn w:val="a2"/>
    <w:rsid w:val="00284D52"/>
    <w:pPr>
      <w:numPr>
        <w:numId w:val="7"/>
      </w:numPr>
    </w:pPr>
  </w:style>
  <w:style w:type="numbering" w:customStyle="1" w:styleId="51">
    <w:name w:val="Список 51"/>
    <w:basedOn w:val="a2"/>
    <w:rsid w:val="00284D52"/>
    <w:pPr>
      <w:numPr>
        <w:numId w:val="8"/>
      </w:numPr>
    </w:pPr>
  </w:style>
  <w:style w:type="numbering" w:customStyle="1" w:styleId="List6">
    <w:name w:val="List 6"/>
    <w:basedOn w:val="a2"/>
    <w:rsid w:val="00284D52"/>
    <w:pPr>
      <w:numPr>
        <w:numId w:val="9"/>
      </w:numPr>
    </w:pPr>
  </w:style>
  <w:style w:type="numbering" w:customStyle="1" w:styleId="List7">
    <w:name w:val="List 7"/>
    <w:basedOn w:val="a2"/>
    <w:rsid w:val="00284D52"/>
    <w:pPr>
      <w:numPr>
        <w:numId w:val="10"/>
      </w:numPr>
    </w:pPr>
  </w:style>
  <w:style w:type="numbering" w:customStyle="1" w:styleId="List8">
    <w:name w:val="List 8"/>
    <w:basedOn w:val="a2"/>
    <w:rsid w:val="00284D52"/>
    <w:pPr>
      <w:numPr>
        <w:numId w:val="11"/>
      </w:numPr>
    </w:pPr>
  </w:style>
  <w:style w:type="numbering" w:customStyle="1" w:styleId="List9">
    <w:name w:val="List 9"/>
    <w:basedOn w:val="a2"/>
    <w:rsid w:val="00284D52"/>
    <w:pPr>
      <w:numPr>
        <w:numId w:val="12"/>
      </w:numPr>
    </w:pPr>
  </w:style>
  <w:style w:type="numbering" w:customStyle="1" w:styleId="List10">
    <w:name w:val="List 10"/>
    <w:basedOn w:val="a2"/>
    <w:rsid w:val="00284D52"/>
    <w:pPr>
      <w:numPr>
        <w:numId w:val="13"/>
      </w:numPr>
    </w:pPr>
  </w:style>
  <w:style w:type="numbering" w:customStyle="1" w:styleId="List11">
    <w:name w:val="List 11"/>
    <w:basedOn w:val="a2"/>
    <w:rsid w:val="00284D52"/>
    <w:pPr>
      <w:numPr>
        <w:numId w:val="14"/>
      </w:numPr>
    </w:pPr>
  </w:style>
  <w:style w:type="numbering" w:customStyle="1" w:styleId="List12">
    <w:name w:val="List 12"/>
    <w:basedOn w:val="a2"/>
    <w:rsid w:val="00284D52"/>
    <w:pPr>
      <w:numPr>
        <w:numId w:val="15"/>
      </w:numPr>
    </w:pPr>
  </w:style>
  <w:style w:type="numbering" w:customStyle="1" w:styleId="List13">
    <w:name w:val="List 13"/>
    <w:basedOn w:val="a2"/>
    <w:rsid w:val="00284D52"/>
    <w:pPr>
      <w:numPr>
        <w:numId w:val="16"/>
      </w:numPr>
    </w:pPr>
  </w:style>
  <w:style w:type="numbering" w:customStyle="1" w:styleId="List14">
    <w:name w:val="List 14"/>
    <w:basedOn w:val="a2"/>
    <w:rsid w:val="00284D52"/>
    <w:pPr>
      <w:numPr>
        <w:numId w:val="17"/>
      </w:numPr>
    </w:pPr>
  </w:style>
  <w:style w:type="numbering" w:customStyle="1" w:styleId="List15">
    <w:name w:val="List 15"/>
    <w:basedOn w:val="a2"/>
    <w:rsid w:val="00284D52"/>
    <w:pPr>
      <w:numPr>
        <w:numId w:val="18"/>
      </w:numPr>
    </w:pPr>
  </w:style>
  <w:style w:type="numbering" w:customStyle="1" w:styleId="List16">
    <w:name w:val="List 16"/>
    <w:basedOn w:val="a2"/>
    <w:rsid w:val="00284D52"/>
    <w:pPr>
      <w:numPr>
        <w:numId w:val="19"/>
      </w:numPr>
    </w:pPr>
  </w:style>
  <w:style w:type="numbering" w:customStyle="1" w:styleId="List17">
    <w:name w:val="List 17"/>
    <w:basedOn w:val="a2"/>
    <w:rsid w:val="00284D52"/>
    <w:pPr>
      <w:numPr>
        <w:numId w:val="20"/>
      </w:numPr>
    </w:pPr>
  </w:style>
  <w:style w:type="paragraph" w:styleId="aa">
    <w:name w:val="Normal (Web)"/>
    <w:basedOn w:val="a"/>
    <w:uiPriority w:val="99"/>
    <w:unhideWhenUsed/>
    <w:rsid w:val="00512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List18">
    <w:name w:val="List 18"/>
    <w:basedOn w:val="a2"/>
    <w:rsid w:val="00972F41"/>
    <w:pPr>
      <w:numPr>
        <w:numId w:val="21"/>
      </w:numPr>
    </w:pPr>
  </w:style>
  <w:style w:type="numbering" w:customStyle="1" w:styleId="List19">
    <w:name w:val="List 19"/>
    <w:basedOn w:val="a2"/>
    <w:rsid w:val="00972F41"/>
    <w:pPr>
      <w:numPr>
        <w:numId w:val="22"/>
      </w:numPr>
    </w:pPr>
  </w:style>
  <w:style w:type="numbering" w:customStyle="1" w:styleId="List20">
    <w:name w:val="List 20"/>
    <w:basedOn w:val="a2"/>
    <w:rsid w:val="00972F41"/>
    <w:pPr>
      <w:numPr>
        <w:numId w:val="23"/>
      </w:numPr>
    </w:pPr>
  </w:style>
  <w:style w:type="numbering" w:customStyle="1" w:styleId="List21">
    <w:name w:val="List 21"/>
    <w:basedOn w:val="a2"/>
    <w:rsid w:val="00972F41"/>
    <w:pPr>
      <w:numPr>
        <w:numId w:val="24"/>
      </w:numPr>
    </w:pPr>
  </w:style>
  <w:style w:type="numbering" w:customStyle="1" w:styleId="List22">
    <w:name w:val="List 22"/>
    <w:basedOn w:val="a2"/>
    <w:rsid w:val="00972F41"/>
    <w:pPr>
      <w:numPr>
        <w:numId w:val="25"/>
      </w:numPr>
    </w:pPr>
  </w:style>
  <w:style w:type="numbering" w:customStyle="1" w:styleId="List23">
    <w:name w:val="List 23"/>
    <w:basedOn w:val="a2"/>
    <w:rsid w:val="00972F41"/>
    <w:pPr>
      <w:numPr>
        <w:numId w:val="26"/>
      </w:numPr>
    </w:pPr>
  </w:style>
  <w:style w:type="paragraph" w:styleId="ab">
    <w:name w:val="header"/>
    <w:basedOn w:val="a"/>
    <w:link w:val="ac"/>
    <w:uiPriority w:val="99"/>
    <w:unhideWhenUsed/>
    <w:rsid w:val="00941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41389"/>
  </w:style>
  <w:style w:type="paragraph" w:styleId="ad">
    <w:name w:val="footer"/>
    <w:basedOn w:val="a"/>
    <w:link w:val="ae"/>
    <w:uiPriority w:val="99"/>
    <w:unhideWhenUsed/>
    <w:rsid w:val="00941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41389"/>
  </w:style>
  <w:style w:type="character" w:customStyle="1" w:styleId="doctitle">
    <w:name w:val="doctitle"/>
    <w:basedOn w:val="a0"/>
    <w:rsid w:val="000634E5"/>
  </w:style>
  <w:style w:type="numbering" w:customStyle="1" w:styleId="List26">
    <w:name w:val="List 26"/>
    <w:rsid w:val="00446FFB"/>
    <w:pPr>
      <w:numPr>
        <w:numId w:val="28"/>
      </w:numPr>
    </w:pPr>
  </w:style>
  <w:style w:type="paragraph" w:customStyle="1" w:styleId="ConsPlusNormal">
    <w:name w:val="ConsPlusNormal"/>
    <w:rsid w:val="005F45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C120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C120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97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8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9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9A0E22C-C030-4918-9A8C-4C35BEBA0C21}" type="doc">
      <dgm:prSet loTypeId="urn:microsoft.com/office/officeart/2005/8/layout/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85F2D3C-AF20-4B19-B180-317B08C3D385}">
      <dgm:prSet phldrT="[Текст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 lIns="432000"/>
        <a:lstStyle/>
        <a:p>
          <a:pPr algn="l"/>
          <a:r>
            <a:rPr lang="ru-RU" sz="1200" b="0">
              <a:latin typeface="Tahoma" pitchFamily="34" charset="0"/>
              <a:ea typeface="Tahoma" pitchFamily="34" charset="0"/>
              <a:cs typeface="Tahoma" pitchFamily="34" charset="0"/>
            </a:rPr>
            <a:t>Шаг 1. Оценка ситуации</a:t>
          </a:r>
        </a:p>
      </dgm:t>
    </dgm:pt>
    <dgm:pt modelId="{6712F582-5357-45AD-94D3-0A00D8958BCA}" type="parTrans" cxnId="{16E3621A-314F-4239-8167-5D58D0826197}">
      <dgm:prSet/>
      <dgm:spPr/>
      <dgm:t>
        <a:bodyPr/>
        <a:lstStyle/>
        <a:p>
          <a:pPr algn="l"/>
          <a:endParaRPr lang="ru-RU" sz="1200" b="0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D6619566-DE9A-48CA-BB60-2F744726FFA2}" type="sibTrans" cxnId="{16E3621A-314F-4239-8167-5D58D0826197}">
      <dgm:prSet/>
      <dgm:spPr/>
      <dgm:t>
        <a:bodyPr/>
        <a:lstStyle/>
        <a:p>
          <a:pPr algn="l"/>
          <a:endParaRPr lang="ru-RU" sz="1200" b="0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1C2F265B-9122-4FA5-BF06-30BA83276800}">
      <dgm:prSet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 lIns="432000"/>
        <a:lstStyle/>
        <a:p>
          <a:pPr algn="l"/>
          <a:r>
            <a:rPr lang="ru-RU" sz="1200" b="0">
              <a:latin typeface="Tahoma" pitchFamily="34" charset="0"/>
              <a:ea typeface="Tahoma" pitchFamily="34" charset="0"/>
              <a:cs typeface="Tahoma" pitchFamily="34" charset="0"/>
            </a:rPr>
            <a:t>Шаг 2. Определение партнеров</a:t>
          </a:r>
        </a:p>
      </dgm:t>
    </dgm:pt>
    <dgm:pt modelId="{FF982B71-D255-46E0-B381-54883249DB8F}" type="parTrans" cxnId="{C93EE197-17D6-4707-A83F-4CDA66F01A65}">
      <dgm:prSet/>
      <dgm:spPr/>
      <dgm:t>
        <a:bodyPr/>
        <a:lstStyle/>
        <a:p>
          <a:pPr algn="l"/>
          <a:endParaRPr lang="ru-RU" sz="1200" b="0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A1D08497-250E-4DB0-BE18-9FE257CE978B}" type="sibTrans" cxnId="{C93EE197-17D6-4707-A83F-4CDA66F01A65}">
      <dgm:prSet/>
      <dgm:spPr/>
      <dgm:t>
        <a:bodyPr/>
        <a:lstStyle/>
        <a:p>
          <a:pPr algn="l"/>
          <a:endParaRPr lang="ru-RU" sz="1200" b="0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E283364F-2E23-475E-9A65-09392703A9AD}">
      <dgm:prSet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 lIns="432000"/>
        <a:lstStyle/>
        <a:p>
          <a:pPr algn="l"/>
          <a:r>
            <a:rPr lang="ru-RU" sz="1200" b="0">
              <a:latin typeface="Tahoma" pitchFamily="34" charset="0"/>
              <a:ea typeface="Tahoma" pitchFamily="34" charset="0"/>
              <a:cs typeface="Tahoma" pitchFamily="34" charset="0"/>
            </a:rPr>
            <a:t>Шаг 3. Построение взаимодействия</a:t>
          </a:r>
        </a:p>
      </dgm:t>
    </dgm:pt>
    <dgm:pt modelId="{AA039E89-5F4A-40FE-949D-DC1223CD16DB}" type="parTrans" cxnId="{C6FAF85B-C4F6-4729-BF93-7B8CE7E67A65}">
      <dgm:prSet/>
      <dgm:spPr/>
      <dgm:t>
        <a:bodyPr/>
        <a:lstStyle/>
        <a:p>
          <a:pPr algn="l"/>
          <a:endParaRPr lang="ru-RU" sz="1200" b="0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F0491038-7C4C-41E8-9633-B023876F182D}" type="sibTrans" cxnId="{C6FAF85B-C4F6-4729-BF93-7B8CE7E67A65}">
      <dgm:prSet/>
      <dgm:spPr/>
      <dgm:t>
        <a:bodyPr/>
        <a:lstStyle/>
        <a:p>
          <a:pPr algn="l"/>
          <a:endParaRPr lang="ru-RU" sz="1200" b="0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D53DC780-799C-4930-989F-2C512FFD2DD8}">
      <dgm:prSet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 lIns="432000"/>
        <a:lstStyle/>
        <a:p>
          <a:pPr algn="l"/>
          <a:r>
            <a:rPr lang="ru-RU" sz="1200" b="0">
              <a:latin typeface="Tahoma" pitchFamily="34" charset="0"/>
              <a:ea typeface="Tahoma" pitchFamily="34" charset="0"/>
              <a:cs typeface="Tahoma" pitchFamily="34" charset="0"/>
            </a:rPr>
            <a:t>Шаг 4. Планирование</a:t>
          </a:r>
        </a:p>
      </dgm:t>
    </dgm:pt>
    <dgm:pt modelId="{695F1DFE-40ED-4108-9C31-9F552061331D}" type="parTrans" cxnId="{8D78F525-732D-44B6-B981-11B726A40543}">
      <dgm:prSet/>
      <dgm:spPr/>
      <dgm:t>
        <a:bodyPr/>
        <a:lstStyle/>
        <a:p>
          <a:pPr algn="l"/>
          <a:endParaRPr lang="ru-RU" sz="1200" b="0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52C75BC2-CCD0-43D4-AC53-618C7553FCAB}" type="sibTrans" cxnId="{8D78F525-732D-44B6-B981-11B726A40543}">
      <dgm:prSet/>
      <dgm:spPr/>
      <dgm:t>
        <a:bodyPr/>
        <a:lstStyle/>
        <a:p>
          <a:pPr algn="l"/>
          <a:endParaRPr lang="ru-RU" sz="1200" b="0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7F40C437-63F7-4DE3-9FE9-702C64BC5C2E}">
      <dgm:prSet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 lIns="432000"/>
        <a:lstStyle/>
        <a:p>
          <a:pPr algn="l"/>
          <a:r>
            <a:rPr lang="ru-RU" sz="1200" b="0">
              <a:latin typeface="Tahoma" pitchFamily="34" charset="0"/>
              <a:ea typeface="Tahoma" pitchFamily="34" charset="0"/>
              <a:cs typeface="Tahoma" pitchFamily="34" charset="0"/>
            </a:rPr>
            <a:t>Шаг 5. Управление</a:t>
          </a:r>
        </a:p>
      </dgm:t>
    </dgm:pt>
    <dgm:pt modelId="{F5733EFC-CA6B-4386-9B1F-9B0974844122}" type="parTrans" cxnId="{82E0BD74-8259-49C5-B4D8-6EA032EB25C1}">
      <dgm:prSet/>
      <dgm:spPr/>
      <dgm:t>
        <a:bodyPr/>
        <a:lstStyle/>
        <a:p>
          <a:pPr algn="l"/>
          <a:endParaRPr lang="ru-RU" sz="1200" b="0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1037122D-F448-409D-97B1-FB490DAC6A71}" type="sibTrans" cxnId="{82E0BD74-8259-49C5-B4D8-6EA032EB25C1}">
      <dgm:prSet/>
      <dgm:spPr/>
      <dgm:t>
        <a:bodyPr/>
        <a:lstStyle/>
        <a:p>
          <a:pPr algn="l"/>
          <a:endParaRPr lang="ru-RU" sz="1200" b="0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CED2656F-2C80-45EE-BC4A-D7B3472B2924}">
      <dgm:prSet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 lIns="432000"/>
        <a:lstStyle/>
        <a:p>
          <a:pPr algn="l"/>
          <a:r>
            <a:rPr lang="ru-RU" sz="1200" b="0">
              <a:latin typeface="Tahoma" pitchFamily="34" charset="0"/>
              <a:ea typeface="Tahoma" pitchFamily="34" charset="0"/>
              <a:cs typeface="Tahoma" pitchFamily="34" charset="0"/>
            </a:rPr>
            <a:t>Шаг 6. Ресурсное обеспечение</a:t>
          </a:r>
        </a:p>
      </dgm:t>
    </dgm:pt>
    <dgm:pt modelId="{D44760D9-6FFC-46B6-B519-A39EE2C169B2}" type="parTrans" cxnId="{F9E55D71-3EEB-4901-B1F2-F363DA98C524}">
      <dgm:prSet/>
      <dgm:spPr/>
      <dgm:t>
        <a:bodyPr/>
        <a:lstStyle/>
        <a:p>
          <a:pPr algn="l"/>
          <a:endParaRPr lang="ru-RU" sz="1200" b="0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E54544E2-A51D-4A26-8FA4-D9ABCCD29011}" type="sibTrans" cxnId="{F9E55D71-3EEB-4901-B1F2-F363DA98C524}">
      <dgm:prSet/>
      <dgm:spPr/>
      <dgm:t>
        <a:bodyPr/>
        <a:lstStyle/>
        <a:p>
          <a:pPr algn="l"/>
          <a:endParaRPr lang="ru-RU" sz="1200" b="0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DC85A4B0-B517-46F3-881E-3DBB7B73152B}">
      <dgm:prSet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 lIns="432000"/>
        <a:lstStyle/>
        <a:p>
          <a:pPr algn="l"/>
          <a:r>
            <a:rPr lang="ru-RU" sz="1200" b="0">
              <a:latin typeface="Tahoma" pitchFamily="34" charset="0"/>
              <a:ea typeface="Tahoma" pitchFamily="34" charset="0"/>
              <a:cs typeface="Tahoma" pitchFamily="34" charset="0"/>
            </a:rPr>
            <a:t>Шаг 7. Реализация</a:t>
          </a:r>
        </a:p>
      </dgm:t>
    </dgm:pt>
    <dgm:pt modelId="{7C964CA0-47BE-4ED4-8A6B-79280DB569E7}" type="parTrans" cxnId="{AD89FE06-A821-4A50-8C8A-29354DD52027}">
      <dgm:prSet/>
      <dgm:spPr/>
      <dgm:t>
        <a:bodyPr/>
        <a:lstStyle/>
        <a:p>
          <a:pPr algn="l"/>
          <a:endParaRPr lang="ru-RU" sz="1200" b="0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29AFE236-74ED-46F1-B539-A6B0DB99E4D1}" type="sibTrans" cxnId="{AD89FE06-A821-4A50-8C8A-29354DD52027}">
      <dgm:prSet/>
      <dgm:spPr/>
      <dgm:t>
        <a:bodyPr/>
        <a:lstStyle/>
        <a:p>
          <a:pPr algn="l"/>
          <a:endParaRPr lang="ru-RU" sz="1200" b="0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99C0D5AC-5DB7-48E4-8E8D-525AF5FF4E35}">
      <dgm:prSet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 lIns="432000"/>
        <a:lstStyle/>
        <a:p>
          <a:pPr algn="l"/>
          <a:r>
            <a:rPr lang="ru-RU" sz="1200" b="0">
              <a:latin typeface="Tahoma" pitchFamily="34" charset="0"/>
              <a:ea typeface="Tahoma" pitchFamily="34" charset="0"/>
              <a:cs typeface="Tahoma" pitchFamily="34" charset="0"/>
            </a:rPr>
            <a:t>Шаг 8. Мониторинг и измерение результатов</a:t>
          </a:r>
        </a:p>
      </dgm:t>
    </dgm:pt>
    <dgm:pt modelId="{24BB893F-68A7-4C14-A5B5-586EFD93953F}" type="parTrans" cxnId="{9440782D-7A71-4A9A-BBF1-FCABECDFA32E}">
      <dgm:prSet/>
      <dgm:spPr/>
      <dgm:t>
        <a:bodyPr/>
        <a:lstStyle/>
        <a:p>
          <a:pPr algn="l"/>
          <a:endParaRPr lang="ru-RU" sz="1200" b="0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28D9FDF0-6CBC-451F-B948-04F85720BE2A}" type="sibTrans" cxnId="{9440782D-7A71-4A9A-BBF1-FCABECDFA32E}">
      <dgm:prSet/>
      <dgm:spPr/>
      <dgm:t>
        <a:bodyPr/>
        <a:lstStyle/>
        <a:p>
          <a:pPr algn="l"/>
          <a:endParaRPr lang="ru-RU" sz="1200" b="0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FCF496C8-CCD9-4B96-A003-A7F987FF5320}">
      <dgm:prSet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 lIns="432000"/>
        <a:lstStyle/>
        <a:p>
          <a:pPr algn="l"/>
          <a:r>
            <a:rPr lang="ru-RU" sz="1200" b="0">
              <a:latin typeface="Tahoma" pitchFamily="34" charset="0"/>
              <a:ea typeface="Tahoma" pitchFamily="34" charset="0"/>
              <a:cs typeface="Tahoma" pitchFamily="34" charset="0"/>
            </a:rPr>
            <a:t>Шаг 9. Оценка партнерства</a:t>
          </a:r>
        </a:p>
      </dgm:t>
    </dgm:pt>
    <dgm:pt modelId="{0FDC03A3-BD93-4679-B514-1DFDA403B9D5}" type="parTrans" cxnId="{B853F166-DEEB-4BCE-8F8D-4F4179928CB2}">
      <dgm:prSet/>
      <dgm:spPr/>
      <dgm:t>
        <a:bodyPr/>
        <a:lstStyle/>
        <a:p>
          <a:pPr algn="l"/>
          <a:endParaRPr lang="ru-RU" sz="1200" b="0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43366ADD-F16B-41ED-8152-43C93560D774}" type="sibTrans" cxnId="{B853F166-DEEB-4BCE-8F8D-4F4179928CB2}">
      <dgm:prSet/>
      <dgm:spPr/>
      <dgm:t>
        <a:bodyPr/>
        <a:lstStyle/>
        <a:p>
          <a:pPr algn="l"/>
          <a:endParaRPr lang="ru-RU" sz="1200" b="0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7D9477B2-88A6-44A6-A4F2-108D92D0528B}">
      <dgm:prSet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 lIns="432000"/>
        <a:lstStyle/>
        <a:p>
          <a:pPr algn="l"/>
          <a:r>
            <a:rPr lang="ru-RU" sz="1200" b="0">
              <a:latin typeface="Tahoma" pitchFamily="34" charset="0"/>
              <a:ea typeface="Tahoma" pitchFamily="34" charset="0"/>
              <a:cs typeface="Tahoma" pitchFamily="34" charset="0"/>
            </a:rPr>
            <a:t>Шаг 10. Внесение корректив и доработка</a:t>
          </a:r>
        </a:p>
      </dgm:t>
    </dgm:pt>
    <dgm:pt modelId="{4D155919-B069-4463-AE20-758CEC62509A}" type="parTrans" cxnId="{72CC0E5B-3D35-4B8F-BDD4-E9271940D3DC}">
      <dgm:prSet/>
      <dgm:spPr/>
      <dgm:t>
        <a:bodyPr/>
        <a:lstStyle/>
        <a:p>
          <a:pPr algn="l"/>
          <a:endParaRPr lang="ru-RU" sz="1200" b="0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86DF721F-32E4-4109-8FAC-90C8B1EB0BD1}" type="sibTrans" cxnId="{72CC0E5B-3D35-4B8F-BDD4-E9271940D3DC}">
      <dgm:prSet/>
      <dgm:spPr/>
      <dgm:t>
        <a:bodyPr/>
        <a:lstStyle/>
        <a:p>
          <a:pPr algn="l"/>
          <a:endParaRPr lang="ru-RU" sz="1200" b="0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E359CDAA-6003-46AE-B42D-A450C50FE47B}">
      <dgm:prSet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 lIns="432000"/>
        <a:lstStyle/>
        <a:p>
          <a:pPr algn="l"/>
          <a:r>
            <a:rPr lang="ru-RU" sz="1200" b="0">
              <a:latin typeface="Tahoma" pitchFamily="34" charset="0"/>
              <a:ea typeface="Tahoma" pitchFamily="34" charset="0"/>
              <a:cs typeface="Tahoma" pitchFamily="34" charset="0"/>
            </a:rPr>
            <a:t>Шаг 11. Создание институциональной основы</a:t>
          </a:r>
        </a:p>
      </dgm:t>
    </dgm:pt>
    <dgm:pt modelId="{B2F2147A-0441-4142-9FC1-FE26F9409CC8}" type="parTrans" cxnId="{6D182E8D-B833-47B6-B74E-35C27D02DC5A}">
      <dgm:prSet/>
      <dgm:spPr/>
      <dgm:t>
        <a:bodyPr/>
        <a:lstStyle/>
        <a:p>
          <a:pPr algn="l"/>
          <a:endParaRPr lang="ru-RU" sz="1200" b="0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00AC583F-3AB1-4DA1-A69E-2A1DA5CD2234}" type="sibTrans" cxnId="{6D182E8D-B833-47B6-B74E-35C27D02DC5A}">
      <dgm:prSet/>
      <dgm:spPr/>
      <dgm:t>
        <a:bodyPr/>
        <a:lstStyle/>
        <a:p>
          <a:pPr algn="l"/>
          <a:endParaRPr lang="ru-RU" sz="1200" b="0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5C6D323D-D4AA-4616-8084-87CAFAB43C40}">
      <dgm:prSet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 lIns="432000"/>
        <a:lstStyle/>
        <a:p>
          <a:pPr algn="l"/>
          <a:r>
            <a:rPr lang="ru-RU" sz="1200" b="0">
              <a:latin typeface="Tahoma" pitchFamily="34" charset="0"/>
              <a:ea typeface="Tahoma" pitchFamily="34" charset="0"/>
              <a:cs typeface="Tahoma" pitchFamily="34" charset="0"/>
            </a:rPr>
            <a:t>Шаг 12. Продолжение или завершение партнерства</a:t>
          </a:r>
        </a:p>
      </dgm:t>
    </dgm:pt>
    <dgm:pt modelId="{EBA65CF4-2D9E-4A13-8AAC-603091A1A40C}" type="parTrans" cxnId="{1F865A0E-0823-4DDA-8FC7-1A7DBB7418CC}">
      <dgm:prSet/>
      <dgm:spPr/>
      <dgm:t>
        <a:bodyPr/>
        <a:lstStyle/>
        <a:p>
          <a:pPr algn="l"/>
          <a:endParaRPr lang="ru-RU" sz="1200" b="0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5B3C7787-8245-40E8-BA3B-95D1A6AAA7B1}" type="sibTrans" cxnId="{1F865A0E-0823-4DDA-8FC7-1A7DBB7418CC}">
      <dgm:prSet/>
      <dgm:spPr/>
      <dgm:t>
        <a:bodyPr/>
        <a:lstStyle/>
        <a:p>
          <a:pPr algn="l"/>
          <a:endParaRPr lang="ru-RU" sz="1200" b="0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3C2F2C7D-26BC-4B52-9C81-EAAC3C6B1F64}" type="pres">
      <dgm:prSet presAssocID="{19A0E22C-C030-4918-9A8C-4C35BEBA0C21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4432BFD-4CD8-4422-AD87-6F8B04C565BD}" type="pres">
      <dgm:prSet presAssocID="{5C6D323D-D4AA-4616-8084-87CAFAB43C40}" presName="boxAndChildren" presStyleCnt="0"/>
      <dgm:spPr/>
    </dgm:pt>
    <dgm:pt modelId="{5EC9B496-CAF0-456E-8221-A9B170BF92EF}" type="pres">
      <dgm:prSet presAssocID="{5C6D323D-D4AA-4616-8084-87CAFAB43C40}" presName="parentTextBox" presStyleLbl="node1" presStyleIdx="0" presStyleCnt="12"/>
      <dgm:spPr/>
      <dgm:t>
        <a:bodyPr/>
        <a:lstStyle/>
        <a:p>
          <a:endParaRPr lang="ru-RU"/>
        </a:p>
      </dgm:t>
    </dgm:pt>
    <dgm:pt modelId="{81A5916D-2E6B-457C-9768-2DE1870614D7}" type="pres">
      <dgm:prSet presAssocID="{00AC583F-3AB1-4DA1-A69E-2A1DA5CD2234}" presName="sp" presStyleCnt="0"/>
      <dgm:spPr/>
    </dgm:pt>
    <dgm:pt modelId="{97FD1B3D-EA5F-4BD3-9A6E-72B94662AD3A}" type="pres">
      <dgm:prSet presAssocID="{E359CDAA-6003-46AE-B42D-A450C50FE47B}" presName="arrowAndChildren" presStyleCnt="0"/>
      <dgm:spPr/>
    </dgm:pt>
    <dgm:pt modelId="{E610E689-761B-4846-B7CD-D3668CD6068B}" type="pres">
      <dgm:prSet presAssocID="{E359CDAA-6003-46AE-B42D-A450C50FE47B}" presName="parentTextArrow" presStyleLbl="node1" presStyleIdx="1" presStyleCnt="12"/>
      <dgm:spPr/>
      <dgm:t>
        <a:bodyPr/>
        <a:lstStyle/>
        <a:p>
          <a:endParaRPr lang="ru-RU"/>
        </a:p>
      </dgm:t>
    </dgm:pt>
    <dgm:pt modelId="{C0559E80-0133-451A-8B22-7A817CDD7E77}" type="pres">
      <dgm:prSet presAssocID="{86DF721F-32E4-4109-8FAC-90C8B1EB0BD1}" presName="sp" presStyleCnt="0"/>
      <dgm:spPr/>
    </dgm:pt>
    <dgm:pt modelId="{40861C11-693A-4D8E-B153-6DB3F405AC91}" type="pres">
      <dgm:prSet presAssocID="{7D9477B2-88A6-44A6-A4F2-108D92D0528B}" presName="arrowAndChildren" presStyleCnt="0"/>
      <dgm:spPr/>
    </dgm:pt>
    <dgm:pt modelId="{AC97E500-2E7E-4F8C-8336-8102B07AD120}" type="pres">
      <dgm:prSet presAssocID="{7D9477B2-88A6-44A6-A4F2-108D92D0528B}" presName="parentTextArrow" presStyleLbl="node1" presStyleIdx="2" presStyleCnt="12"/>
      <dgm:spPr/>
      <dgm:t>
        <a:bodyPr/>
        <a:lstStyle/>
        <a:p>
          <a:endParaRPr lang="ru-RU"/>
        </a:p>
      </dgm:t>
    </dgm:pt>
    <dgm:pt modelId="{10A9F13C-9D25-403A-BB58-16904A2501DE}" type="pres">
      <dgm:prSet presAssocID="{43366ADD-F16B-41ED-8152-43C93560D774}" presName="sp" presStyleCnt="0"/>
      <dgm:spPr/>
    </dgm:pt>
    <dgm:pt modelId="{90FFA8F6-1B34-4B14-8EA5-0F498CDD805C}" type="pres">
      <dgm:prSet presAssocID="{FCF496C8-CCD9-4B96-A003-A7F987FF5320}" presName="arrowAndChildren" presStyleCnt="0"/>
      <dgm:spPr/>
    </dgm:pt>
    <dgm:pt modelId="{AF2968E3-7760-437F-9E85-3D2570272478}" type="pres">
      <dgm:prSet presAssocID="{FCF496C8-CCD9-4B96-A003-A7F987FF5320}" presName="parentTextArrow" presStyleLbl="node1" presStyleIdx="3" presStyleCnt="12"/>
      <dgm:spPr/>
      <dgm:t>
        <a:bodyPr/>
        <a:lstStyle/>
        <a:p>
          <a:endParaRPr lang="ru-RU"/>
        </a:p>
      </dgm:t>
    </dgm:pt>
    <dgm:pt modelId="{E579F3D0-CBC2-4814-9AF3-9F71853E173B}" type="pres">
      <dgm:prSet presAssocID="{28D9FDF0-6CBC-451F-B948-04F85720BE2A}" presName="sp" presStyleCnt="0"/>
      <dgm:spPr/>
    </dgm:pt>
    <dgm:pt modelId="{BA967662-1303-44AD-B961-A57D73E48A34}" type="pres">
      <dgm:prSet presAssocID="{99C0D5AC-5DB7-48E4-8E8D-525AF5FF4E35}" presName="arrowAndChildren" presStyleCnt="0"/>
      <dgm:spPr/>
    </dgm:pt>
    <dgm:pt modelId="{F71D6A6E-8A91-49E9-9E04-DA5956895350}" type="pres">
      <dgm:prSet presAssocID="{99C0D5AC-5DB7-48E4-8E8D-525AF5FF4E35}" presName="parentTextArrow" presStyleLbl="node1" presStyleIdx="4" presStyleCnt="12"/>
      <dgm:spPr/>
      <dgm:t>
        <a:bodyPr/>
        <a:lstStyle/>
        <a:p>
          <a:endParaRPr lang="ru-RU"/>
        </a:p>
      </dgm:t>
    </dgm:pt>
    <dgm:pt modelId="{1B5656C6-766D-4DEB-8955-B623EC7BA7AF}" type="pres">
      <dgm:prSet presAssocID="{29AFE236-74ED-46F1-B539-A6B0DB99E4D1}" presName="sp" presStyleCnt="0"/>
      <dgm:spPr/>
    </dgm:pt>
    <dgm:pt modelId="{BB9D457F-DBFC-4EA8-9026-785FD1F94E92}" type="pres">
      <dgm:prSet presAssocID="{DC85A4B0-B517-46F3-881E-3DBB7B73152B}" presName="arrowAndChildren" presStyleCnt="0"/>
      <dgm:spPr/>
    </dgm:pt>
    <dgm:pt modelId="{EB76D90E-7ED3-437D-83D2-E05187414530}" type="pres">
      <dgm:prSet presAssocID="{DC85A4B0-B517-46F3-881E-3DBB7B73152B}" presName="parentTextArrow" presStyleLbl="node1" presStyleIdx="5" presStyleCnt="12"/>
      <dgm:spPr/>
      <dgm:t>
        <a:bodyPr/>
        <a:lstStyle/>
        <a:p>
          <a:endParaRPr lang="ru-RU"/>
        </a:p>
      </dgm:t>
    </dgm:pt>
    <dgm:pt modelId="{E4E46E41-A38A-4B68-BCF6-6CF731A89E75}" type="pres">
      <dgm:prSet presAssocID="{E54544E2-A51D-4A26-8FA4-D9ABCCD29011}" presName="sp" presStyleCnt="0"/>
      <dgm:spPr/>
    </dgm:pt>
    <dgm:pt modelId="{849F6A19-7517-4CAE-A8FC-34719F1D4968}" type="pres">
      <dgm:prSet presAssocID="{CED2656F-2C80-45EE-BC4A-D7B3472B2924}" presName="arrowAndChildren" presStyleCnt="0"/>
      <dgm:spPr/>
    </dgm:pt>
    <dgm:pt modelId="{4B050DE1-2C72-4D63-ABD7-40B0C981B2A3}" type="pres">
      <dgm:prSet presAssocID="{CED2656F-2C80-45EE-BC4A-D7B3472B2924}" presName="parentTextArrow" presStyleLbl="node1" presStyleIdx="6" presStyleCnt="12"/>
      <dgm:spPr/>
      <dgm:t>
        <a:bodyPr/>
        <a:lstStyle/>
        <a:p>
          <a:endParaRPr lang="ru-RU"/>
        </a:p>
      </dgm:t>
    </dgm:pt>
    <dgm:pt modelId="{6B477E2C-F9BC-4700-8E3D-11DE184F9CAA}" type="pres">
      <dgm:prSet presAssocID="{1037122D-F448-409D-97B1-FB490DAC6A71}" presName="sp" presStyleCnt="0"/>
      <dgm:spPr/>
    </dgm:pt>
    <dgm:pt modelId="{A62291F9-0678-4FAD-B2C9-9F4D747C36ED}" type="pres">
      <dgm:prSet presAssocID="{7F40C437-63F7-4DE3-9FE9-702C64BC5C2E}" presName="arrowAndChildren" presStyleCnt="0"/>
      <dgm:spPr/>
    </dgm:pt>
    <dgm:pt modelId="{1425C709-1D40-4D0B-97E4-3138C71BEFCE}" type="pres">
      <dgm:prSet presAssocID="{7F40C437-63F7-4DE3-9FE9-702C64BC5C2E}" presName="parentTextArrow" presStyleLbl="node1" presStyleIdx="7" presStyleCnt="12"/>
      <dgm:spPr/>
      <dgm:t>
        <a:bodyPr/>
        <a:lstStyle/>
        <a:p>
          <a:endParaRPr lang="ru-RU"/>
        </a:p>
      </dgm:t>
    </dgm:pt>
    <dgm:pt modelId="{7444ACF4-95AD-4751-BF7D-2D428F380749}" type="pres">
      <dgm:prSet presAssocID="{52C75BC2-CCD0-43D4-AC53-618C7553FCAB}" presName="sp" presStyleCnt="0"/>
      <dgm:spPr/>
    </dgm:pt>
    <dgm:pt modelId="{B4387739-BCF5-43B9-87B6-916F623AAF8B}" type="pres">
      <dgm:prSet presAssocID="{D53DC780-799C-4930-989F-2C512FFD2DD8}" presName="arrowAndChildren" presStyleCnt="0"/>
      <dgm:spPr/>
    </dgm:pt>
    <dgm:pt modelId="{90248821-BC0E-4216-8BE9-297F995CA39D}" type="pres">
      <dgm:prSet presAssocID="{D53DC780-799C-4930-989F-2C512FFD2DD8}" presName="parentTextArrow" presStyleLbl="node1" presStyleIdx="8" presStyleCnt="12"/>
      <dgm:spPr/>
      <dgm:t>
        <a:bodyPr/>
        <a:lstStyle/>
        <a:p>
          <a:endParaRPr lang="ru-RU"/>
        </a:p>
      </dgm:t>
    </dgm:pt>
    <dgm:pt modelId="{8A7E64B9-89AF-4D20-AEEA-1E2E0BE2DCA6}" type="pres">
      <dgm:prSet presAssocID="{F0491038-7C4C-41E8-9633-B023876F182D}" presName="sp" presStyleCnt="0"/>
      <dgm:spPr/>
    </dgm:pt>
    <dgm:pt modelId="{5ADC3DBA-74D6-4CAB-892D-2CD907A3AB8D}" type="pres">
      <dgm:prSet presAssocID="{E283364F-2E23-475E-9A65-09392703A9AD}" presName="arrowAndChildren" presStyleCnt="0"/>
      <dgm:spPr/>
    </dgm:pt>
    <dgm:pt modelId="{5C3AC3A1-B73A-407D-BC59-A3855DF5AA26}" type="pres">
      <dgm:prSet presAssocID="{E283364F-2E23-475E-9A65-09392703A9AD}" presName="parentTextArrow" presStyleLbl="node1" presStyleIdx="9" presStyleCnt="12"/>
      <dgm:spPr/>
      <dgm:t>
        <a:bodyPr/>
        <a:lstStyle/>
        <a:p>
          <a:endParaRPr lang="ru-RU"/>
        </a:p>
      </dgm:t>
    </dgm:pt>
    <dgm:pt modelId="{579EE930-82E8-4CCF-90D9-EA49EE075893}" type="pres">
      <dgm:prSet presAssocID="{A1D08497-250E-4DB0-BE18-9FE257CE978B}" presName="sp" presStyleCnt="0"/>
      <dgm:spPr/>
    </dgm:pt>
    <dgm:pt modelId="{68E747E5-EDD9-499B-A4B9-E0ABBBCDCCE4}" type="pres">
      <dgm:prSet presAssocID="{1C2F265B-9122-4FA5-BF06-30BA83276800}" presName="arrowAndChildren" presStyleCnt="0"/>
      <dgm:spPr/>
    </dgm:pt>
    <dgm:pt modelId="{3AB0104D-DEF7-4087-9DDB-62FB50000B7D}" type="pres">
      <dgm:prSet presAssocID="{1C2F265B-9122-4FA5-BF06-30BA83276800}" presName="parentTextArrow" presStyleLbl="node1" presStyleIdx="10" presStyleCnt="12"/>
      <dgm:spPr/>
      <dgm:t>
        <a:bodyPr/>
        <a:lstStyle/>
        <a:p>
          <a:endParaRPr lang="ru-RU"/>
        </a:p>
      </dgm:t>
    </dgm:pt>
    <dgm:pt modelId="{D86EDD80-0C26-4A2F-AFA7-3AF120AB9D7C}" type="pres">
      <dgm:prSet presAssocID="{D6619566-DE9A-48CA-BB60-2F744726FFA2}" presName="sp" presStyleCnt="0"/>
      <dgm:spPr/>
    </dgm:pt>
    <dgm:pt modelId="{4B6F6E14-874F-4D84-9988-F6D4825B3B0E}" type="pres">
      <dgm:prSet presAssocID="{085F2D3C-AF20-4B19-B180-317B08C3D385}" presName="arrowAndChildren" presStyleCnt="0"/>
      <dgm:spPr/>
    </dgm:pt>
    <dgm:pt modelId="{1C71C2E1-51D0-4697-85EA-83EB6FEBBB71}" type="pres">
      <dgm:prSet presAssocID="{085F2D3C-AF20-4B19-B180-317B08C3D385}" presName="parentTextArrow" presStyleLbl="node1" presStyleIdx="11" presStyleCnt="12"/>
      <dgm:spPr/>
      <dgm:t>
        <a:bodyPr/>
        <a:lstStyle/>
        <a:p>
          <a:endParaRPr lang="ru-RU"/>
        </a:p>
      </dgm:t>
    </dgm:pt>
  </dgm:ptLst>
  <dgm:cxnLst>
    <dgm:cxn modelId="{17EE3EA4-64D8-4D00-B33B-DEDE5357B79C}" type="presOf" srcId="{CED2656F-2C80-45EE-BC4A-D7B3472B2924}" destId="{4B050DE1-2C72-4D63-ABD7-40B0C981B2A3}" srcOrd="0" destOrd="0" presId="urn:microsoft.com/office/officeart/2005/8/layout/process4"/>
    <dgm:cxn modelId="{0E73FD17-32CB-40F5-B812-57DC9EE8BD51}" type="presOf" srcId="{7D9477B2-88A6-44A6-A4F2-108D92D0528B}" destId="{AC97E500-2E7E-4F8C-8336-8102B07AD120}" srcOrd="0" destOrd="0" presId="urn:microsoft.com/office/officeart/2005/8/layout/process4"/>
    <dgm:cxn modelId="{9440782D-7A71-4A9A-BBF1-FCABECDFA32E}" srcId="{19A0E22C-C030-4918-9A8C-4C35BEBA0C21}" destId="{99C0D5AC-5DB7-48E4-8E8D-525AF5FF4E35}" srcOrd="7" destOrd="0" parTransId="{24BB893F-68A7-4C14-A5B5-586EFD93953F}" sibTransId="{28D9FDF0-6CBC-451F-B948-04F85720BE2A}"/>
    <dgm:cxn modelId="{A7B4AF8F-963B-4AD6-9E86-8063C5467B89}" type="presOf" srcId="{DC85A4B0-B517-46F3-881E-3DBB7B73152B}" destId="{EB76D90E-7ED3-437D-83D2-E05187414530}" srcOrd="0" destOrd="0" presId="urn:microsoft.com/office/officeart/2005/8/layout/process4"/>
    <dgm:cxn modelId="{B853F166-DEEB-4BCE-8F8D-4F4179928CB2}" srcId="{19A0E22C-C030-4918-9A8C-4C35BEBA0C21}" destId="{FCF496C8-CCD9-4B96-A003-A7F987FF5320}" srcOrd="8" destOrd="0" parTransId="{0FDC03A3-BD93-4679-B514-1DFDA403B9D5}" sibTransId="{43366ADD-F16B-41ED-8152-43C93560D774}"/>
    <dgm:cxn modelId="{EB506F73-141B-46B2-9392-59F8635F1D7B}" type="presOf" srcId="{FCF496C8-CCD9-4B96-A003-A7F987FF5320}" destId="{AF2968E3-7760-437F-9E85-3D2570272478}" srcOrd="0" destOrd="0" presId="urn:microsoft.com/office/officeart/2005/8/layout/process4"/>
    <dgm:cxn modelId="{6D182E8D-B833-47B6-B74E-35C27D02DC5A}" srcId="{19A0E22C-C030-4918-9A8C-4C35BEBA0C21}" destId="{E359CDAA-6003-46AE-B42D-A450C50FE47B}" srcOrd="10" destOrd="0" parTransId="{B2F2147A-0441-4142-9FC1-FE26F9409CC8}" sibTransId="{00AC583F-3AB1-4DA1-A69E-2A1DA5CD2234}"/>
    <dgm:cxn modelId="{EEF4D091-D987-4C98-9AA8-D1E06FCB19CB}" type="presOf" srcId="{E283364F-2E23-475E-9A65-09392703A9AD}" destId="{5C3AC3A1-B73A-407D-BC59-A3855DF5AA26}" srcOrd="0" destOrd="0" presId="urn:microsoft.com/office/officeart/2005/8/layout/process4"/>
    <dgm:cxn modelId="{C93EE197-17D6-4707-A83F-4CDA66F01A65}" srcId="{19A0E22C-C030-4918-9A8C-4C35BEBA0C21}" destId="{1C2F265B-9122-4FA5-BF06-30BA83276800}" srcOrd="1" destOrd="0" parTransId="{FF982B71-D255-46E0-B381-54883249DB8F}" sibTransId="{A1D08497-250E-4DB0-BE18-9FE257CE978B}"/>
    <dgm:cxn modelId="{1251E02B-0409-4853-90F6-B56CB610E287}" type="presOf" srcId="{E359CDAA-6003-46AE-B42D-A450C50FE47B}" destId="{E610E689-761B-4846-B7CD-D3668CD6068B}" srcOrd="0" destOrd="0" presId="urn:microsoft.com/office/officeart/2005/8/layout/process4"/>
    <dgm:cxn modelId="{1F865A0E-0823-4DDA-8FC7-1A7DBB7418CC}" srcId="{19A0E22C-C030-4918-9A8C-4C35BEBA0C21}" destId="{5C6D323D-D4AA-4616-8084-87CAFAB43C40}" srcOrd="11" destOrd="0" parTransId="{EBA65CF4-2D9E-4A13-8AAC-603091A1A40C}" sibTransId="{5B3C7787-8245-40E8-BA3B-95D1A6AAA7B1}"/>
    <dgm:cxn modelId="{AD89FE06-A821-4A50-8C8A-29354DD52027}" srcId="{19A0E22C-C030-4918-9A8C-4C35BEBA0C21}" destId="{DC85A4B0-B517-46F3-881E-3DBB7B73152B}" srcOrd="6" destOrd="0" parTransId="{7C964CA0-47BE-4ED4-8A6B-79280DB569E7}" sibTransId="{29AFE236-74ED-46F1-B539-A6B0DB99E4D1}"/>
    <dgm:cxn modelId="{F9E55D71-3EEB-4901-B1F2-F363DA98C524}" srcId="{19A0E22C-C030-4918-9A8C-4C35BEBA0C21}" destId="{CED2656F-2C80-45EE-BC4A-D7B3472B2924}" srcOrd="5" destOrd="0" parTransId="{D44760D9-6FFC-46B6-B519-A39EE2C169B2}" sibTransId="{E54544E2-A51D-4A26-8FA4-D9ABCCD29011}"/>
    <dgm:cxn modelId="{16E3621A-314F-4239-8167-5D58D0826197}" srcId="{19A0E22C-C030-4918-9A8C-4C35BEBA0C21}" destId="{085F2D3C-AF20-4B19-B180-317B08C3D385}" srcOrd="0" destOrd="0" parTransId="{6712F582-5357-45AD-94D3-0A00D8958BCA}" sibTransId="{D6619566-DE9A-48CA-BB60-2F744726FFA2}"/>
    <dgm:cxn modelId="{3EB95F58-F259-4BA5-8C52-C6B448C24197}" type="presOf" srcId="{1C2F265B-9122-4FA5-BF06-30BA83276800}" destId="{3AB0104D-DEF7-4087-9DDB-62FB50000B7D}" srcOrd="0" destOrd="0" presId="urn:microsoft.com/office/officeart/2005/8/layout/process4"/>
    <dgm:cxn modelId="{9C52AD25-E215-47F5-B8E3-D48536B4E0EA}" type="presOf" srcId="{19A0E22C-C030-4918-9A8C-4C35BEBA0C21}" destId="{3C2F2C7D-26BC-4B52-9C81-EAAC3C6B1F64}" srcOrd="0" destOrd="0" presId="urn:microsoft.com/office/officeart/2005/8/layout/process4"/>
    <dgm:cxn modelId="{4FBD239F-AB99-4E31-A448-6D4BA670DAAB}" type="presOf" srcId="{99C0D5AC-5DB7-48E4-8E8D-525AF5FF4E35}" destId="{F71D6A6E-8A91-49E9-9E04-DA5956895350}" srcOrd="0" destOrd="0" presId="urn:microsoft.com/office/officeart/2005/8/layout/process4"/>
    <dgm:cxn modelId="{82E0BD74-8259-49C5-B4D8-6EA032EB25C1}" srcId="{19A0E22C-C030-4918-9A8C-4C35BEBA0C21}" destId="{7F40C437-63F7-4DE3-9FE9-702C64BC5C2E}" srcOrd="4" destOrd="0" parTransId="{F5733EFC-CA6B-4386-9B1F-9B0974844122}" sibTransId="{1037122D-F448-409D-97B1-FB490DAC6A71}"/>
    <dgm:cxn modelId="{5AF3C20D-C0DB-4E76-B1AF-5EBB94179D63}" type="presOf" srcId="{5C6D323D-D4AA-4616-8084-87CAFAB43C40}" destId="{5EC9B496-CAF0-456E-8221-A9B170BF92EF}" srcOrd="0" destOrd="0" presId="urn:microsoft.com/office/officeart/2005/8/layout/process4"/>
    <dgm:cxn modelId="{8D78F525-732D-44B6-B981-11B726A40543}" srcId="{19A0E22C-C030-4918-9A8C-4C35BEBA0C21}" destId="{D53DC780-799C-4930-989F-2C512FFD2DD8}" srcOrd="3" destOrd="0" parTransId="{695F1DFE-40ED-4108-9C31-9F552061331D}" sibTransId="{52C75BC2-CCD0-43D4-AC53-618C7553FCAB}"/>
    <dgm:cxn modelId="{AE6E5369-2AD5-44D4-BD88-7A6D4C51153E}" type="presOf" srcId="{085F2D3C-AF20-4B19-B180-317B08C3D385}" destId="{1C71C2E1-51D0-4697-85EA-83EB6FEBBB71}" srcOrd="0" destOrd="0" presId="urn:microsoft.com/office/officeart/2005/8/layout/process4"/>
    <dgm:cxn modelId="{9CE2F27F-3F05-4BC8-B83E-1D3A07549F1D}" type="presOf" srcId="{7F40C437-63F7-4DE3-9FE9-702C64BC5C2E}" destId="{1425C709-1D40-4D0B-97E4-3138C71BEFCE}" srcOrd="0" destOrd="0" presId="urn:microsoft.com/office/officeart/2005/8/layout/process4"/>
    <dgm:cxn modelId="{8BD1A1AF-852A-42BF-8F36-07BE41573F66}" type="presOf" srcId="{D53DC780-799C-4930-989F-2C512FFD2DD8}" destId="{90248821-BC0E-4216-8BE9-297F995CA39D}" srcOrd="0" destOrd="0" presId="urn:microsoft.com/office/officeart/2005/8/layout/process4"/>
    <dgm:cxn modelId="{72CC0E5B-3D35-4B8F-BDD4-E9271940D3DC}" srcId="{19A0E22C-C030-4918-9A8C-4C35BEBA0C21}" destId="{7D9477B2-88A6-44A6-A4F2-108D92D0528B}" srcOrd="9" destOrd="0" parTransId="{4D155919-B069-4463-AE20-758CEC62509A}" sibTransId="{86DF721F-32E4-4109-8FAC-90C8B1EB0BD1}"/>
    <dgm:cxn modelId="{C6FAF85B-C4F6-4729-BF93-7B8CE7E67A65}" srcId="{19A0E22C-C030-4918-9A8C-4C35BEBA0C21}" destId="{E283364F-2E23-475E-9A65-09392703A9AD}" srcOrd="2" destOrd="0" parTransId="{AA039E89-5F4A-40FE-949D-DC1223CD16DB}" sibTransId="{F0491038-7C4C-41E8-9633-B023876F182D}"/>
    <dgm:cxn modelId="{49D09A76-AA78-4BD9-A637-7CC7C1DE7D8C}" type="presParOf" srcId="{3C2F2C7D-26BC-4B52-9C81-EAAC3C6B1F64}" destId="{F4432BFD-4CD8-4422-AD87-6F8B04C565BD}" srcOrd="0" destOrd="0" presId="urn:microsoft.com/office/officeart/2005/8/layout/process4"/>
    <dgm:cxn modelId="{C0802C65-6877-4F67-A4F7-6E23730255EF}" type="presParOf" srcId="{F4432BFD-4CD8-4422-AD87-6F8B04C565BD}" destId="{5EC9B496-CAF0-456E-8221-A9B170BF92EF}" srcOrd="0" destOrd="0" presId="urn:microsoft.com/office/officeart/2005/8/layout/process4"/>
    <dgm:cxn modelId="{EC21825F-ED87-44ED-B55B-24673E2885B8}" type="presParOf" srcId="{3C2F2C7D-26BC-4B52-9C81-EAAC3C6B1F64}" destId="{81A5916D-2E6B-457C-9768-2DE1870614D7}" srcOrd="1" destOrd="0" presId="urn:microsoft.com/office/officeart/2005/8/layout/process4"/>
    <dgm:cxn modelId="{D124FA6F-3D41-4552-9F63-7BDC596F87DC}" type="presParOf" srcId="{3C2F2C7D-26BC-4B52-9C81-EAAC3C6B1F64}" destId="{97FD1B3D-EA5F-4BD3-9A6E-72B94662AD3A}" srcOrd="2" destOrd="0" presId="urn:microsoft.com/office/officeart/2005/8/layout/process4"/>
    <dgm:cxn modelId="{4D9427A1-0E9A-499E-B9A6-37E012599DCA}" type="presParOf" srcId="{97FD1B3D-EA5F-4BD3-9A6E-72B94662AD3A}" destId="{E610E689-761B-4846-B7CD-D3668CD6068B}" srcOrd="0" destOrd="0" presId="urn:microsoft.com/office/officeart/2005/8/layout/process4"/>
    <dgm:cxn modelId="{E511F2FD-409B-4049-9B9C-EE3BEB2E07C0}" type="presParOf" srcId="{3C2F2C7D-26BC-4B52-9C81-EAAC3C6B1F64}" destId="{C0559E80-0133-451A-8B22-7A817CDD7E77}" srcOrd="3" destOrd="0" presId="urn:microsoft.com/office/officeart/2005/8/layout/process4"/>
    <dgm:cxn modelId="{58B3D179-71C6-4FFC-B824-0A1CD62254A0}" type="presParOf" srcId="{3C2F2C7D-26BC-4B52-9C81-EAAC3C6B1F64}" destId="{40861C11-693A-4D8E-B153-6DB3F405AC91}" srcOrd="4" destOrd="0" presId="urn:microsoft.com/office/officeart/2005/8/layout/process4"/>
    <dgm:cxn modelId="{74F28FC4-C880-44E1-A188-95D735DFB204}" type="presParOf" srcId="{40861C11-693A-4D8E-B153-6DB3F405AC91}" destId="{AC97E500-2E7E-4F8C-8336-8102B07AD120}" srcOrd="0" destOrd="0" presId="urn:microsoft.com/office/officeart/2005/8/layout/process4"/>
    <dgm:cxn modelId="{05FF3197-C82B-4400-BCCD-6D0634EF86B7}" type="presParOf" srcId="{3C2F2C7D-26BC-4B52-9C81-EAAC3C6B1F64}" destId="{10A9F13C-9D25-403A-BB58-16904A2501DE}" srcOrd="5" destOrd="0" presId="urn:microsoft.com/office/officeart/2005/8/layout/process4"/>
    <dgm:cxn modelId="{2EA25EBB-C4A7-451D-92BA-EC301431938A}" type="presParOf" srcId="{3C2F2C7D-26BC-4B52-9C81-EAAC3C6B1F64}" destId="{90FFA8F6-1B34-4B14-8EA5-0F498CDD805C}" srcOrd="6" destOrd="0" presId="urn:microsoft.com/office/officeart/2005/8/layout/process4"/>
    <dgm:cxn modelId="{F864AA42-1574-425B-9998-0AA8C80CD8E2}" type="presParOf" srcId="{90FFA8F6-1B34-4B14-8EA5-0F498CDD805C}" destId="{AF2968E3-7760-437F-9E85-3D2570272478}" srcOrd="0" destOrd="0" presId="urn:microsoft.com/office/officeart/2005/8/layout/process4"/>
    <dgm:cxn modelId="{03B91062-7BBE-414E-B18E-8D4A41A408F7}" type="presParOf" srcId="{3C2F2C7D-26BC-4B52-9C81-EAAC3C6B1F64}" destId="{E579F3D0-CBC2-4814-9AF3-9F71853E173B}" srcOrd="7" destOrd="0" presId="urn:microsoft.com/office/officeart/2005/8/layout/process4"/>
    <dgm:cxn modelId="{0FD59C3F-E607-432C-84DF-9BBB145F3AE4}" type="presParOf" srcId="{3C2F2C7D-26BC-4B52-9C81-EAAC3C6B1F64}" destId="{BA967662-1303-44AD-B961-A57D73E48A34}" srcOrd="8" destOrd="0" presId="urn:microsoft.com/office/officeart/2005/8/layout/process4"/>
    <dgm:cxn modelId="{CE7CDAAC-EDE3-47E0-BFD6-1AF17A7D3116}" type="presParOf" srcId="{BA967662-1303-44AD-B961-A57D73E48A34}" destId="{F71D6A6E-8A91-49E9-9E04-DA5956895350}" srcOrd="0" destOrd="0" presId="urn:microsoft.com/office/officeart/2005/8/layout/process4"/>
    <dgm:cxn modelId="{BDE34281-91DC-4DD0-B66C-D36FE2A88049}" type="presParOf" srcId="{3C2F2C7D-26BC-4B52-9C81-EAAC3C6B1F64}" destId="{1B5656C6-766D-4DEB-8955-B623EC7BA7AF}" srcOrd="9" destOrd="0" presId="urn:microsoft.com/office/officeart/2005/8/layout/process4"/>
    <dgm:cxn modelId="{30C3D01B-21F6-41A3-88B5-23AAA1CF02C1}" type="presParOf" srcId="{3C2F2C7D-26BC-4B52-9C81-EAAC3C6B1F64}" destId="{BB9D457F-DBFC-4EA8-9026-785FD1F94E92}" srcOrd="10" destOrd="0" presId="urn:microsoft.com/office/officeart/2005/8/layout/process4"/>
    <dgm:cxn modelId="{C1836A26-1D55-48BD-8867-39CDA4CFDA88}" type="presParOf" srcId="{BB9D457F-DBFC-4EA8-9026-785FD1F94E92}" destId="{EB76D90E-7ED3-437D-83D2-E05187414530}" srcOrd="0" destOrd="0" presId="urn:microsoft.com/office/officeart/2005/8/layout/process4"/>
    <dgm:cxn modelId="{821F4CCF-C2FD-429F-BDE7-CC9A5B2CD4B1}" type="presParOf" srcId="{3C2F2C7D-26BC-4B52-9C81-EAAC3C6B1F64}" destId="{E4E46E41-A38A-4B68-BCF6-6CF731A89E75}" srcOrd="11" destOrd="0" presId="urn:microsoft.com/office/officeart/2005/8/layout/process4"/>
    <dgm:cxn modelId="{EEA9FCE0-7D14-4A90-8F43-D1C66763ADC4}" type="presParOf" srcId="{3C2F2C7D-26BC-4B52-9C81-EAAC3C6B1F64}" destId="{849F6A19-7517-4CAE-A8FC-34719F1D4968}" srcOrd="12" destOrd="0" presId="urn:microsoft.com/office/officeart/2005/8/layout/process4"/>
    <dgm:cxn modelId="{43093299-301A-4CBC-8E3A-BC9E45439797}" type="presParOf" srcId="{849F6A19-7517-4CAE-A8FC-34719F1D4968}" destId="{4B050DE1-2C72-4D63-ABD7-40B0C981B2A3}" srcOrd="0" destOrd="0" presId="urn:microsoft.com/office/officeart/2005/8/layout/process4"/>
    <dgm:cxn modelId="{624C9523-193F-4045-A2F7-075657B68D21}" type="presParOf" srcId="{3C2F2C7D-26BC-4B52-9C81-EAAC3C6B1F64}" destId="{6B477E2C-F9BC-4700-8E3D-11DE184F9CAA}" srcOrd="13" destOrd="0" presId="urn:microsoft.com/office/officeart/2005/8/layout/process4"/>
    <dgm:cxn modelId="{69D37327-1AC7-46B8-9C54-40A88183B344}" type="presParOf" srcId="{3C2F2C7D-26BC-4B52-9C81-EAAC3C6B1F64}" destId="{A62291F9-0678-4FAD-B2C9-9F4D747C36ED}" srcOrd="14" destOrd="0" presId="urn:microsoft.com/office/officeart/2005/8/layout/process4"/>
    <dgm:cxn modelId="{7478E5CE-8EEE-4C29-8B44-4A8562D70936}" type="presParOf" srcId="{A62291F9-0678-4FAD-B2C9-9F4D747C36ED}" destId="{1425C709-1D40-4D0B-97E4-3138C71BEFCE}" srcOrd="0" destOrd="0" presId="urn:microsoft.com/office/officeart/2005/8/layout/process4"/>
    <dgm:cxn modelId="{B44FEF36-D2A1-4E69-97FF-38821A3396E1}" type="presParOf" srcId="{3C2F2C7D-26BC-4B52-9C81-EAAC3C6B1F64}" destId="{7444ACF4-95AD-4751-BF7D-2D428F380749}" srcOrd="15" destOrd="0" presId="urn:microsoft.com/office/officeart/2005/8/layout/process4"/>
    <dgm:cxn modelId="{C27F4604-DC7A-4B6F-B398-640B79F5EFF7}" type="presParOf" srcId="{3C2F2C7D-26BC-4B52-9C81-EAAC3C6B1F64}" destId="{B4387739-BCF5-43B9-87B6-916F623AAF8B}" srcOrd="16" destOrd="0" presId="urn:microsoft.com/office/officeart/2005/8/layout/process4"/>
    <dgm:cxn modelId="{8BB8408F-9CDA-4E01-A2DD-DEEB25FE7495}" type="presParOf" srcId="{B4387739-BCF5-43B9-87B6-916F623AAF8B}" destId="{90248821-BC0E-4216-8BE9-297F995CA39D}" srcOrd="0" destOrd="0" presId="urn:microsoft.com/office/officeart/2005/8/layout/process4"/>
    <dgm:cxn modelId="{679C9158-B75F-48DA-A01B-AC3D58C05A60}" type="presParOf" srcId="{3C2F2C7D-26BC-4B52-9C81-EAAC3C6B1F64}" destId="{8A7E64B9-89AF-4D20-AEEA-1E2E0BE2DCA6}" srcOrd="17" destOrd="0" presId="urn:microsoft.com/office/officeart/2005/8/layout/process4"/>
    <dgm:cxn modelId="{DFEAE6A5-1D5B-40F6-AC48-8B79C23516EE}" type="presParOf" srcId="{3C2F2C7D-26BC-4B52-9C81-EAAC3C6B1F64}" destId="{5ADC3DBA-74D6-4CAB-892D-2CD907A3AB8D}" srcOrd="18" destOrd="0" presId="urn:microsoft.com/office/officeart/2005/8/layout/process4"/>
    <dgm:cxn modelId="{E7FE24BB-199B-4EB3-A942-710EBF33CCE9}" type="presParOf" srcId="{5ADC3DBA-74D6-4CAB-892D-2CD907A3AB8D}" destId="{5C3AC3A1-B73A-407D-BC59-A3855DF5AA26}" srcOrd="0" destOrd="0" presId="urn:microsoft.com/office/officeart/2005/8/layout/process4"/>
    <dgm:cxn modelId="{97218E50-B09A-4456-B199-1C004D1372F4}" type="presParOf" srcId="{3C2F2C7D-26BC-4B52-9C81-EAAC3C6B1F64}" destId="{579EE930-82E8-4CCF-90D9-EA49EE075893}" srcOrd="19" destOrd="0" presId="urn:microsoft.com/office/officeart/2005/8/layout/process4"/>
    <dgm:cxn modelId="{8DCFE957-96AC-4E2C-A5CA-BDC794676A5F}" type="presParOf" srcId="{3C2F2C7D-26BC-4B52-9C81-EAAC3C6B1F64}" destId="{68E747E5-EDD9-499B-A4B9-E0ABBBCDCCE4}" srcOrd="20" destOrd="0" presId="urn:microsoft.com/office/officeart/2005/8/layout/process4"/>
    <dgm:cxn modelId="{972406DA-26B3-4C43-99EB-96F850DCCF30}" type="presParOf" srcId="{68E747E5-EDD9-499B-A4B9-E0ABBBCDCCE4}" destId="{3AB0104D-DEF7-4087-9DDB-62FB50000B7D}" srcOrd="0" destOrd="0" presId="urn:microsoft.com/office/officeart/2005/8/layout/process4"/>
    <dgm:cxn modelId="{F04CD1F2-EBF9-4F99-9727-475373D23C03}" type="presParOf" srcId="{3C2F2C7D-26BC-4B52-9C81-EAAC3C6B1F64}" destId="{D86EDD80-0C26-4A2F-AFA7-3AF120AB9D7C}" srcOrd="21" destOrd="0" presId="urn:microsoft.com/office/officeart/2005/8/layout/process4"/>
    <dgm:cxn modelId="{F3094EE7-7096-479C-9BBC-697E65707DE4}" type="presParOf" srcId="{3C2F2C7D-26BC-4B52-9C81-EAAC3C6B1F64}" destId="{4B6F6E14-874F-4D84-9988-F6D4825B3B0E}" srcOrd="22" destOrd="0" presId="urn:microsoft.com/office/officeart/2005/8/layout/process4"/>
    <dgm:cxn modelId="{318C32FE-0249-40C8-8B79-128834BE5EE1}" type="presParOf" srcId="{4B6F6E14-874F-4D84-9988-F6D4825B3B0E}" destId="{1C71C2E1-51D0-4697-85EA-83EB6FEBBB71}" srcOrd="0" destOrd="0" presId="urn:microsoft.com/office/officeart/2005/8/layout/process4"/>
  </dgm:cxnLst>
  <dgm:bg>
    <a:effectLst>
      <a:outerShdw blurRad="50800" dist="38100" algn="l" rotWithShape="0">
        <a:prstClr val="black">
          <a:alpha val="40000"/>
        </a:prstClr>
      </a:outerShdw>
    </a:effectLst>
  </dgm:bg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DAD086A-2701-43D1-8EA8-5EF29A9D9C18}" type="doc">
      <dgm:prSet loTypeId="urn:microsoft.com/office/officeart/2005/8/layout/pyramid2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B6D2E39-BE54-4454-960F-2DE590ED0C0D}">
      <dgm:prSet phldrT="[Текст]" custT="1"/>
      <dgm:spPr/>
      <dgm:t>
        <a:bodyPr/>
        <a:lstStyle/>
        <a:p>
          <a:pPr algn="l"/>
          <a:r>
            <a:rPr lang="ru-RU" sz="1200"/>
            <a:t>Определены цели всех участников </a:t>
          </a:r>
          <a:br>
            <a:rPr lang="ru-RU" sz="1200"/>
          </a:br>
          <a:r>
            <a:rPr lang="ru-RU" sz="1200"/>
            <a:t>(исполнителей и получателей преференций </a:t>
          </a:r>
          <a:br>
            <a:rPr lang="ru-RU" sz="1200"/>
          </a:br>
          <a:r>
            <a:rPr lang="ru-RU" sz="1200"/>
            <a:t>от партнерства) и имеется убежденность у всех участников, что цели взаимно достижимы</a:t>
          </a:r>
        </a:p>
      </dgm:t>
    </dgm:pt>
    <dgm:pt modelId="{7FA5ED85-5413-4689-8E61-97FA214176C0}" type="parTrans" cxnId="{9F8E6A1D-6D8B-4873-ADB6-FFA377ED864A}">
      <dgm:prSet/>
      <dgm:spPr/>
      <dgm:t>
        <a:bodyPr/>
        <a:lstStyle/>
        <a:p>
          <a:pPr algn="l"/>
          <a:endParaRPr lang="ru-RU" sz="3600"/>
        </a:p>
      </dgm:t>
    </dgm:pt>
    <dgm:pt modelId="{70C37494-762F-4B22-B550-203A6197AEA8}" type="sibTrans" cxnId="{9F8E6A1D-6D8B-4873-ADB6-FFA377ED864A}">
      <dgm:prSet/>
      <dgm:spPr/>
      <dgm:t>
        <a:bodyPr/>
        <a:lstStyle/>
        <a:p>
          <a:pPr algn="l"/>
          <a:endParaRPr lang="ru-RU" sz="3600"/>
        </a:p>
      </dgm:t>
    </dgm:pt>
    <dgm:pt modelId="{47052250-97B6-428B-B9D8-86FC1B1A9D2D}">
      <dgm:prSet phldrT="[Текст]" custT="1"/>
      <dgm:spPr/>
      <dgm:t>
        <a:bodyPr/>
        <a:lstStyle/>
        <a:p>
          <a:pPr algn="l"/>
          <a:r>
            <a:rPr lang="ru-RU" sz="1200"/>
            <a:t>Сформированы модели взаимодействия, определены условия партнерства  для каждой модели и установить критерии выбора партнеров </a:t>
          </a:r>
          <a:br>
            <a:rPr lang="ru-RU" sz="1200"/>
          </a:br>
          <a:r>
            <a:rPr lang="ru-RU" sz="1200"/>
            <a:t>из частного сектора 	</a:t>
          </a:r>
        </a:p>
      </dgm:t>
    </dgm:pt>
    <dgm:pt modelId="{732DED57-41C0-4DD0-9793-A560D785D4B9}" type="parTrans" cxnId="{A2A362F1-3153-4999-A5BF-8E4EC016FEE6}">
      <dgm:prSet/>
      <dgm:spPr/>
      <dgm:t>
        <a:bodyPr/>
        <a:lstStyle/>
        <a:p>
          <a:pPr algn="l"/>
          <a:endParaRPr lang="ru-RU" sz="3600"/>
        </a:p>
      </dgm:t>
    </dgm:pt>
    <dgm:pt modelId="{8E4D9B31-03E4-4589-801E-2E5D6B78B2F5}" type="sibTrans" cxnId="{A2A362F1-3153-4999-A5BF-8E4EC016FEE6}">
      <dgm:prSet/>
      <dgm:spPr/>
      <dgm:t>
        <a:bodyPr/>
        <a:lstStyle/>
        <a:p>
          <a:pPr algn="l"/>
          <a:endParaRPr lang="ru-RU" sz="3600"/>
        </a:p>
      </dgm:t>
    </dgm:pt>
    <dgm:pt modelId="{8E1A7F0B-DFCE-4C62-AFF3-DDCA6F432BB0}">
      <dgm:prSet phldrT="[Текст]" custT="1"/>
      <dgm:spPr/>
      <dgm:t>
        <a:bodyPr/>
        <a:lstStyle/>
        <a:p>
          <a:pPr algn="l"/>
          <a:r>
            <a:rPr lang="ru-RU" sz="1200"/>
            <a:t>Систематизирована и доведена до сферы бизнеса информация о планах, программах, проектах исполнительной власти для организации партнерства</a:t>
          </a:r>
        </a:p>
      </dgm:t>
    </dgm:pt>
    <dgm:pt modelId="{F68AD608-80E7-4312-A808-3BE682E88152}" type="parTrans" cxnId="{2D6CB22D-04AF-4930-AA92-21F7AEEF88EB}">
      <dgm:prSet/>
      <dgm:spPr/>
      <dgm:t>
        <a:bodyPr/>
        <a:lstStyle/>
        <a:p>
          <a:pPr algn="l"/>
          <a:endParaRPr lang="ru-RU" sz="3600"/>
        </a:p>
      </dgm:t>
    </dgm:pt>
    <dgm:pt modelId="{9D136E40-52A9-4F2A-A58F-7B3E2DC2FB9E}" type="sibTrans" cxnId="{2D6CB22D-04AF-4930-AA92-21F7AEEF88EB}">
      <dgm:prSet/>
      <dgm:spPr/>
      <dgm:t>
        <a:bodyPr/>
        <a:lstStyle/>
        <a:p>
          <a:pPr algn="l"/>
          <a:endParaRPr lang="ru-RU" sz="3600"/>
        </a:p>
      </dgm:t>
    </dgm:pt>
    <dgm:pt modelId="{FCA7E023-B715-4310-9D6E-78496F8521EA}">
      <dgm:prSet phldrT="[Текст]" custT="1"/>
      <dgm:spPr/>
      <dgm:t>
        <a:bodyPr/>
        <a:lstStyle/>
        <a:p>
          <a:pPr algn="l"/>
          <a:r>
            <a:rPr lang="ru-RU" sz="1200"/>
            <a:t>Сформирован пул частных компаний, соответствующих установленным критериям и согласных работать на определенных условиях</a:t>
          </a:r>
        </a:p>
      </dgm:t>
    </dgm:pt>
    <dgm:pt modelId="{0EDD69DD-70E8-4DC6-AF0B-B9B011DCEE01}" type="parTrans" cxnId="{4594C2CD-6125-4F07-8FA7-889C301D63E8}">
      <dgm:prSet/>
      <dgm:spPr/>
      <dgm:t>
        <a:bodyPr/>
        <a:lstStyle/>
        <a:p>
          <a:pPr algn="l"/>
          <a:endParaRPr lang="ru-RU" sz="3600"/>
        </a:p>
      </dgm:t>
    </dgm:pt>
    <dgm:pt modelId="{06BD125D-3C67-465D-A70F-38E9DB3D7B82}" type="sibTrans" cxnId="{4594C2CD-6125-4F07-8FA7-889C301D63E8}">
      <dgm:prSet/>
      <dgm:spPr/>
      <dgm:t>
        <a:bodyPr/>
        <a:lstStyle/>
        <a:p>
          <a:pPr algn="l"/>
          <a:endParaRPr lang="ru-RU" sz="3600"/>
        </a:p>
      </dgm:t>
    </dgm:pt>
    <dgm:pt modelId="{B64B3ED0-D368-4A16-A417-97A82DB9ABCE}">
      <dgm:prSet phldrT="[Текст]" custT="1"/>
      <dgm:spPr/>
      <dgm:t>
        <a:bodyPr/>
        <a:lstStyle/>
        <a:p>
          <a:pPr algn="l"/>
          <a:r>
            <a:rPr lang="ru-RU" sz="1200"/>
            <a:t>Созданы условия для предоставления в открытый доступ информации о ресурсах государственно-частного партнерства в системе дополнительного образования региона, анонсах новых проектов, результатах мониторинга эффективности партнерства</a:t>
          </a:r>
        </a:p>
      </dgm:t>
    </dgm:pt>
    <dgm:pt modelId="{2E5C165F-43AA-40AC-8B6E-58C913E450DE}" type="parTrans" cxnId="{F136759A-2BDE-4347-A37C-E141D9EFB9FF}">
      <dgm:prSet/>
      <dgm:spPr/>
      <dgm:t>
        <a:bodyPr/>
        <a:lstStyle/>
        <a:p>
          <a:pPr algn="l"/>
          <a:endParaRPr lang="ru-RU" sz="3600"/>
        </a:p>
      </dgm:t>
    </dgm:pt>
    <dgm:pt modelId="{EDB2740C-3353-45B9-840A-52AC416B0B5B}" type="sibTrans" cxnId="{F136759A-2BDE-4347-A37C-E141D9EFB9FF}">
      <dgm:prSet/>
      <dgm:spPr/>
      <dgm:t>
        <a:bodyPr/>
        <a:lstStyle/>
        <a:p>
          <a:pPr algn="l"/>
          <a:endParaRPr lang="ru-RU" sz="3600"/>
        </a:p>
      </dgm:t>
    </dgm:pt>
    <dgm:pt modelId="{425A006B-B7CF-437D-A5FB-6E62B27D0CDD}">
      <dgm:prSet phldrT="[Текст]" custT="1"/>
      <dgm:spPr/>
      <dgm:t>
        <a:bodyPr/>
        <a:lstStyle/>
        <a:p>
          <a:pPr algn="l"/>
          <a:r>
            <a:rPr lang="ru-RU" sz="1200"/>
            <a:t>В регионе созданы структуры, ответственные </a:t>
          </a:r>
          <a:br>
            <a:rPr lang="ru-RU" sz="1200"/>
          </a:br>
          <a:r>
            <a:rPr lang="ru-RU" sz="1200"/>
            <a:t>за развитие сетевого взаимодействия, государственно-частного и социального партнерства, а также соответствующее нормативное обеспечение их деятельности в системе дополнительного образования детей</a:t>
          </a:r>
        </a:p>
      </dgm:t>
    </dgm:pt>
    <dgm:pt modelId="{C834F39D-ADBC-43F0-8325-57D050D49604}" type="parTrans" cxnId="{292E9597-69D7-4BC2-BE78-900DE875340E}">
      <dgm:prSet/>
      <dgm:spPr/>
      <dgm:t>
        <a:bodyPr/>
        <a:lstStyle/>
        <a:p>
          <a:endParaRPr lang="ru-RU"/>
        </a:p>
      </dgm:t>
    </dgm:pt>
    <dgm:pt modelId="{B778F41B-6FFF-402D-9185-D384BEC10DC6}" type="sibTrans" cxnId="{292E9597-69D7-4BC2-BE78-900DE875340E}">
      <dgm:prSet/>
      <dgm:spPr/>
      <dgm:t>
        <a:bodyPr/>
        <a:lstStyle/>
        <a:p>
          <a:endParaRPr lang="ru-RU"/>
        </a:p>
      </dgm:t>
    </dgm:pt>
    <dgm:pt modelId="{C535CA6F-7FC1-4F6D-B7D1-625A6F70DFAC}" type="pres">
      <dgm:prSet presAssocID="{1DAD086A-2701-43D1-8EA8-5EF29A9D9C18}" presName="compositeShape" presStyleCnt="0">
        <dgm:presLayoutVars>
          <dgm:dir/>
          <dgm:resizeHandles/>
        </dgm:presLayoutVars>
      </dgm:prSet>
      <dgm:spPr/>
      <dgm:t>
        <a:bodyPr/>
        <a:lstStyle/>
        <a:p>
          <a:endParaRPr lang="ru-RU"/>
        </a:p>
      </dgm:t>
    </dgm:pt>
    <dgm:pt modelId="{D3ECDF10-8A68-4BDF-B276-69E6296D8B32}" type="pres">
      <dgm:prSet presAssocID="{1DAD086A-2701-43D1-8EA8-5EF29A9D9C18}" presName="pyramid" presStyleLbl="node1" presStyleIdx="0" presStyleCnt="1" custScaleX="136369"/>
      <dgm:spPr/>
    </dgm:pt>
    <dgm:pt modelId="{33CCD055-7241-4D99-89AC-91E4682E834F}" type="pres">
      <dgm:prSet presAssocID="{1DAD086A-2701-43D1-8EA8-5EF29A9D9C18}" presName="theList" presStyleCnt="0"/>
      <dgm:spPr/>
    </dgm:pt>
    <dgm:pt modelId="{0662B621-B62B-4EFD-925F-57529B9AAFA9}" type="pres">
      <dgm:prSet presAssocID="{425A006B-B7CF-437D-A5FB-6E62B27D0CDD}" presName="aNode" presStyleLbl="fgAcc1" presStyleIdx="0" presStyleCnt="6" custScaleX="149785" custScaleY="121492" custLinFactY="41752" custLinFactNeighborX="6360" custLinFactNeighborY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0E8E924-5DE6-4FA1-AAFA-3E9377C8FF25}" type="pres">
      <dgm:prSet presAssocID="{425A006B-B7CF-437D-A5FB-6E62B27D0CDD}" presName="aSpace" presStyleCnt="0"/>
      <dgm:spPr/>
    </dgm:pt>
    <dgm:pt modelId="{F16224B0-56D5-4988-BBA5-6ADB55424A8F}" type="pres">
      <dgm:prSet presAssocID="{5B6D2E39-BE54-4454-960F-2DE590ED0C0D}" presName="aNode" presStyleLbl="fgAcc1" presStyleIdx="1" presStyleCnt="6" custScaleX="149785" custLinFactY="41752" custLinFactNeighborX="6360" custLinFactNeighborY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AD12F4E-485E-4407-96A1-E7B3190B8799}" type="pres">
      <dgm:prSet presAssocID="{5B6D2E39-BE54-4454-960F-2DE590ED0C0D}" presName="aSpace" presStyleCnt="0"/>
      <dgm:spPr/>
    </dgm:pt>
    <dgm:pt modelId="{AB910B43-E1B0-4D0F-A0A3-E73EAA4B9946}" type="pres">
      <dgm:prSet presAssocID="{47052250-97B6-428B-B9D8-86FC1B1A9D2D}" presName="aNode" presStyleLbl="fgAcc1" presStyleIdx="2" presStyleCnt="6" custScaleX="149785" custLinFactY="41752" custLinFactNeighborX="6360" custLinFactNeighborY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52C1D21-1D65-4CB7-A7F7-34900052E66C}" type="pres">
      <dgm:prSet presAssocID="{47052250-97B6-428B-B9D8-86FC1B1A9D2D}" presName="aSpace" presStyleCnt="0"/>
      <dgm:spPr/>
    </dgm:pt>
    <dgm:pt modelId="{6CBFB38B-8E76-4FAC-AF21-A921D1607358}" type="pres">
      <dgm:prSet presAssocID="{8E1A7F0B-DFCE-4C62-AFF3-DDCA6F432BB0}" presName="aNode" presStyleLbl="fgAcc1" presStyleIdx="3" presStyleCnt="6" custScaleX="149785" custLinFactY="44796" custLinFactNeighborX="6361" custLinFactNeighborY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B035458-D572-4914-8AA9-4528E72700AC}" type="pres">
      <dgm:prSet presAssocID="{8E1A7F0B-DFCE-4C62-AFF3-DDCA6F432BB0}" presName="aSpace" presStyleCnt="0"/>
      <dgm:spPr/>
    </dgm:pt>
    <dgm:pt modelId="{5FD3DFDC-F9B5-4A52-9096-7360E0FC26E1}" type="pres">
      <dgm:prSet presAssocID="{FCA7E023-B715-4310-9D6E-78496F8521EA}" presName="aNode" presStyleLbl="fgAcc1" presStyleIdx="4" presStyleCnt="6" custScaleX="149785" custLinFactY="46318" custLinFactNeighborX="6361" custLinFactNeighborY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4F0D07D-7496-4177-90BC-5F6788540CDC}" type="pres">
      <dgm:prSet presAssocID="{FCA7E023-B715-4310-9D6E-78496F8521EA}" presName="aSpace" presStyleCnt="0"/>
      <dgm:spPr/>
    </dgm:pt>
    <dgm:pt modelId="{58DBA552-54DC-4BD8-9AB9-F16A5B2C43AA}" type="pres">
      <dgm:prSet presAssocID="{B64B3ED0-D368-4A16-A417-97A82DB9ABCE}" presName="aNode" presStyleLbl="fgAcc1" presStyleIdx="5" presStyleCnt="6" custScaleX="149785" custScaleY="114290" custLinFactY="48937" custLinFactNeighborX="6361" custLinFactNeighborY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5FC8A38-5156-4604-A28C-88A968A048DF}" type="pres">
      <dgm:prSet presAssocID="{B64B3ED0-D368-4A16-A417-97A82DB9ABCE}" presName="aSpace" presStyleCnt="0"/>
      <dgm:spPr/>
    </dgm:pt>
  </dgm:ptLst>
  <dgm:cxnLst>
    <dgm:cxn modelId="{F136759A-2BDE-4347-A37C-E141D9EFB9FF}" srcId="{1DAD086A-2701-43D1-8EA8-5EF29A9D9C18}" destId="{B64B3ED0-D368-4A16-A417-97A82DB9ABCE}" srcOrd="5" destOrd="0" parTransId="{2E5C165F-43AA-40AC-8B6E-58C913E450DE}" sibTransId="{EDB2740C-3353-45B9-840A-52AC416B0B5B}"/>
    <dgm:cxn modelId="{EDBC278E-0BA2-4540-B245-A481A97FB6C7}" type="presOf" srcId="{5B6D2E39-BE54-4454-960F-2DE590ED0C0D}" destId="{F16224B0-56D5-4988-BBA5-6ADB55424A8F}" srcOrd="0" destOrd="0" presId="urn:microsoft.com/office/officeart/2005/8/layout/pyramid2"/>
    <dgm:cxn modelId="{4594C2CD-6125-4F07-8FA7-889C301D63E8}" srcId="{1DAD086A-2701-43D1-8EA8-5EF29A9D9C18}" destId="{FCA7E023-B715-4310-9D6E-78496F8521EA}" srcOrd="4" destOrd="0" parTransId="{0EDD69DD-70E8-4DC6-AF0B-B9B011DCEE01}" sibTransId="{06BD125D-3C67-465D-A70F-38E9DB3D7B82}"/>
    <dgm:cxn modelId="{292E9597-69D7-4BC2-BE78-900DE875340E}" srcId="{1DAD086A-2701-43D1-8EA8-5EF29A9D9C18}" destId="{425A006B-B7CF-437D-A5FB-6E62B27D0CDD}" srcOrd="0" destOrd="0" parTransId="{C834F39D-ADBC-43F0-8325-57D050D49604}" sibTransId="{B778F41B-6FFF-402D-9185-D384BEC10DC6}"/>
    <dgm:cxn modelId="{D51648D2-F2EB-4DE4-B5D8-0A82666F0209}" type="presOf" srcId="{B64B3ED0-D368-4A16-A417-97A82DB9ABCE}" destId="{58DBA552-54DC-4BD8-9AB9-F16A5B2C43AA}" srcOrd="0" destOrd="0" presId="urn:microsoft.com/office/officeart/2005/8/layout/pyramid2"/>
    <dgm:cxn modelId="{A2A362F1-3153-4999-A5BF-8E4EC016FEE6}" srcId="{1DAD086A-2701-43D1-8EA8-5EF29A9D9C18}" destId="{47052250-97B6-428B-B9D8-86FC1B1A9D2D}" srcOrd="2" destOrd="0" parTransId="{732DED57-41C0-4DD0-9793-A560D785D4B9}" sibTransId="{8E4D9B31-03E4-4589-801E-2E5D6B78B2F5}"/>
    <dgm:cxn modelId="{2D6CB22D-04AF-4930-AA92-21F7AEEF88EB}" srcId="{1DAD086A-2701-43D1-8EA8-5EF29A9D9C18}" destId="{8E1A7F0B-DFCE-4C62-AFF3-DDCA6F432BB0}" srcOrd="3" destOrd="0" parTransId="{F68AD608-80E7-4312-A808-3BE682E88152}" sibTransId="{9D136E40-52A9-4F2A-A58F-7B3E2DC2FB9E}"/>
    <dgm:cxn modelId="{9F8E6A1D-6D8B-4873-ADB6-FFA377ED864A}" srcId="{1DAD086A-2701-43D1-8EA8-5EF29A9D9C18}" destId="{5B6D2E39-BE54-4454-960F-2DE590ED0C0D}" srcOrd="1" destOrd="0" parTransId="{7FA5ED85-5413-4689-8E61-97FA214176C0}" sibTransId="{70C37494-762F-4B22-B550-203A6197AEA8}"/>
    <dgm:cxn modelId="{0825CC14-AB56-4691-81E6-246C891DF85E}" type="presOf" srcId="{425A006B-B7CF-437D-A5FB-6E62B27D0CDD}" destId="{0662B621-B62B-4EFD-925F-57529B9AAFA9}" srcOrd="0" destOrd="0" presId="urn:microsoft.com/office/officeart/2005/8/layout/pyramid2"/>
    <dgm:cxn modelId="{B8F5BD9F-71E5-4767-BD7B-DE3F20B1C360}" type="presOf" srcId="{8E1A7F0B-DFCE-4C62-AFF3-DDCA6F432BB0}" destId="{6CBFB38B-8E76-4FAC-AF21-A921D1607358}" srcOrd="0" destOrd="0" presId="urn:microsoft.com/office/officeart/2005/8/layout/pyramid2"/>
    <dgm:cxn modelId="{2991FA1C-4C0B-4E75-B00B-7A7E601F9149}" type="presOf" srcId="{1DAD086A-2701-43D1-8EA8-5EF29A9D9C18}" destId="{C535CA6F-7FC1-4F6D-B7D1-625A6F70DFAC}" srcOrd="0" destOrd="0" presId="urn:microsoft.com/office/officeart/2005/8/layout/pyramid2"/>
    <dgm:cxn modelId="{A0817EB8-4EB9-4AFD-895D-6DA8D3E42803}" type="presOf" srcId="{FCA7E023-B715-4310-9D6E-78496F8521EA}" destId="{5FD3DFDC-F9B5-4A52-9096-7360E0FC26E1}" srcOrd="0" destOrd="0" presId="urn:microsoft.com/office/officeart/2005/8/layout/pyramid2"/>
    <dgm:cxn modelId="{0DB4966B-2021-4151-93EC-38E14735A3DB}" type="presOf" srcId="{47052250-97B6-428B-B9D8-86FC1B1A9D2D}" destId="{AB910B43-E1B0-4D0F-A0A3-E73EAA4B9946}" srcOrd="0" destOrd="0" presId="urn:microsoft.com/office/officeart/2005/8/layout/pyramid2"/>
    <dgm:cxn modelId="{D96BFA3C-666A-46AA-863A-E3590B51173E}" type="presParOf" srcId="{C535CA6F-7FC1-4F6D-B7D1-625A6F70DFAC}" destId="{D3ECDF10-8A68-4BDF-B276-69E6296D8B32}" srcOrd="0" destOrd="0" presId="urn:microsoft.com/office/officeart/2005/8/layout/pyramid2"/>
    <dgm:cxn modelId="{1395700D-DB98-4340-B00C-64B6417BB05A}" type="presParOf" srcId="{C535CA6F-7FC1-4F6D-B7D1-625A6F70DFAC}" destId="{33CCD055-7241-4D99-89AC-91E4682E834F}" srcOrd="1" destOrd="0" presId="urn:microsoft.com/office/officeart/2005/8/layout/pyramid2"/>
    <dgm:cxn modelId="{2A1622FA-9E8A-4AE4-901E-42E8219B0E23}" type="presParOf" srcId="{33CCD055-7241-4D99-89AC-91E4682E834F}" destId="{0662B621-B62B-4EFD-925F-57529B9AAFA9}" srcOrd="0" destOrd="0" presId="urn:microsoft.com/office/officeart/2005/8/layout/pyramid2"/>
    <dgm:cxn modelId="{563840CB-3CB5-41CD-8BC6-DA5C145DE16F}" type="presParOf" srcId="{33CCD055-7241-4D99-89AC-91E4682E834F}" destId="{00E8E924-5DE6-4FA1-AAFA-3E9377C8FF25}" srcOrd="1" destOrd="0" presId="urn:microsoft.com/office/officeart/2005/8/layout/pyramid2"/>
    <dgm:cxn modelId="{F3BD0260-3563-4830-BF52-861835DE8A41}" type="presParOf" srcId="{33CCD055-7241-4D99-89AC-91E4682E834F}" destId="{F16224B0-56D5-4988-BBA5-6ADB55424A8F}" srcOrd="2" destOrd="0" presId="urn:microsoft.com/office/officeart/2005/8/layout/pyramid2"/>
    <dgm:cxn modelId="{0EAEEDD8-6350-4403-BA82-4A30B67CA983}" type="presParOf" srcId="{33CCD055-7241-4D99-89AC-91E4682E834F}" destId="{6AD12F4E-485E-4407-96A1-E7B3190B8799}" srcOrd="3" destOrd="0" presId="urn:microsoft.com/office/officeart/2005/8/layout/pyramid2"/>
    <dgm:cxn modelId="{E0E0B86C-A7A3-4556-89E2-4677D550E1E6}" type="presParOf" srcId="{33CCD055-7241-4D99-89AC-91E4682E834F}" destId="{AB910B43-E1B0-4D0F-A0A3-E73EAA4B9946}" srcOrd="4" destOrd="0" presId="urn:microsoft.com/office/officeart/2005/8/layout/pyramid2"/>
    <dgm:cxn modelId="{C841346F-C763-4F47-BC8B-6DCA99521C32}" type="presParOf" srcId="{33CCD055-7241-4D99-89AC-91E4682E834F}" destId="{D52C1D21-1D65-4CB7-A7F7-34900052E66C}" srcOrd="5" destOrd="0" presId="urn:microsoft.com/office/officeart/2005/8/layout/pyramid2"/>
    <dgm:cxn modelId="{4F35777B-9CCF-4610-95FA-080573EEEFDC}" type="presParOf" srcId="{33CCD055-7241-4D99-89AC-91E4682E834F}" destId="{6CBFB38B-8E76-4FAC-AF21-A921D1607358}" srcOrd="6" destOrd="0" presId="urn:microsoft.com/office/officeart/2005/8/layout/pyramid2"/>
    <dgm:cxn modelId="{8C323DE5-DEB2-45A8-A471-9B8E007E3B07}" type="presParOf" srcId="{33CCD055-7241-4D99-89AC-91E4682E834F}" destId="{1B035458-D572-4914-8AA9-4528E72700AC}" srcOrd="7" destOrd="0" presId="urn:microsoft.com/office/officeart/2005/8/layout/pyramid2"/>
    <dgm:cxn modelId="{773E2A47-F208-4580-B18E-2CC16BE46342}" type="presParOf" srcId="{33CCD055-7241-4D99-89AC-91E4682E834F}" destId="{5FD3DFDC-F9B5-4A52-9096-7360E0FC26E1}" srcOrd="8" destOrd="0" presId="urn:microsoft.com/office/officeart/2005/8/layout/pyramid2"/>
    <dgm:cxn modelId="{3160A822-39BF-441D-AF14-D19EE3AB5807}" type="presParOf" srcId="{33CCD055-7241-4D99-89AC-91E4682E834F}" destId="{04F0D07D-7496-4177-90BC-5F6788540CDC}" srcOrd="9" destOrd="0" presId="urn:microsoft.com/office/officeart/2005/8/layout/pyramid2"/>
    <dgm:cxn modelId="{5BD0D81E-896C-4731-B0C4-3CAB6594A3E8}" type="presParOf" srcId="{33CCD055-7241-4D99-89AC-91E4682E834F}" destId="{58DBA552-54DC-4BD8-9AB9-F16A5B2C43AA}" srcOrd="10" destOrd="0" presId="urn:microsoft.com/office/officeart/2005/8/layout/pyramid2"/>
    <dgm:cxn modelId="{5E7737D3-8A39-4C6F-9565-56AE9707AB1E}" type="presParOf" srcId="{33CCD055-7241-4D99-89AC-91E4682E834F}" destId="{65FC8A38-5156-4604-A28C-88A968A048DF}" srcOrd="11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xmlns="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EC9B496-CAF0-456E-8221-A9B170BF92EF}">
      <dsp:nvSpPr>
        <dsp:cNvPr id="0" name=""/>
        <dsp:cNvSpPr/>
      </dsp:nvSpPr>
      <dsp:spPr>
        <a:xfrm>
          <a:off x="0" y="4977364"/>
          <a:ext cx="4495800" cy="296951"/>
        </a:xfrm>
        <a:prstGeom prst="rec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432000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>
              <a:latin typeface="Tahoma" pitchFamily="34" charset="0"/>
              <a:ea typeface="Tahoma" pitchFamily="34" charset="0"/>
              <a:cs typeface="Tahoma" pitchFamily="34" charset="0"/>
            </a:rPr>
            <a:t>Шаг 12. Продолжение или завершение партнерства</a:t>
          </a:r>
        </a:p>
      </dsp:txBody>
      <dsp:txXfrm>
        <a:off x="0" y="4977364"/>
        <a:ext cx="4495800" cy="296951"/>
      </dsp:txXfrm>
    </dsp:sp>
    <dsp:sp modelId="{E610E689-761B-4846-B7CD-D3668CD6068B}">
      <dsp:nvSpPr>
        <dsp:cNvPr id="0" name=""/>
        <dsp:cNvSpPr/>
      </dsp:nvSpPr>
      <dsp:spPr>
        <a:xfrm rot="10800000">
          <a:off x="0" y="4525107"/>
          <a:ext cx="4495800" cy="456711"/>
        </a:xfrm>
        <a:prstGeom prst="upArrowCallou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432000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>
              <a:latin typeface="Tahoma" pitchFamily="34" charset="0"/>
              <a:ea typeface="Tahoma" pitchFamily="34" charset="0"/>
              <a:cs typeface="Tahoma" pitchFamily="34" charset="0"/>
            </a:rPr>
            <a:t>Шаг 11. Создание институциональной основы</a:t>
          </a:r>
        </a:p>
      </dsp:txBody>
      <dsp:txXfrm rot="10800000">
        <a:off x="0" y="4525107"/>
        <a:ext cx="4495800" cy="456711"/>
      </dsp:txXfrm>
    </dsp:sp>
    <dsp:sp modelId="{AC97E500-2E7E-4F8C-8336-8102B07AD120}">
      <dsp:nvSpPr>
        <dsp:cNvPr id="0" name=""/>
        <dsp:cNvSpPr/>
      </dsp:nvSpPr>
      <dsp:spPr>
        <a:xfrm rot="10800000">
          <a:off x="0" y="4072849"/>
          <a:ext cx="4495800" cy="456711"/>
        </a:xfrm>
        <a:prstGeom prst="upArrowCallou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432000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>
              <a:latin typeface="Tahoma" pitchFamily="34" charset="0"/>
              <a:ea typeface="Tahoma" pitchFamily="34" charset="0"/>
              <a:cs typeface="Tahoma" pitchFamily="34" charset="0"/>
            </a:rPr>
            <a:t>Шаг 10. Внесение корректив и доработка</a:t>
          </a:r>
        </a:p>
      </dsp:txBody>
      <dsp:txXfrm rot="10800000">
        <a:off x="0" y="4072849"/>
        <a:ext cx="4495800" cy="456711"/>
      </dsp:txXfrm>
    </dsp:sp>
    <dsp:sp modelId="{AF2968E3-7760-437F-9E85-3D2570272478}">
      <dsp:nvSpPr>
        <dsp:cNvPr id="0" name=""/>
        <dsp:cNvSpPr/>
      </dsp:nvSpPr>
      <dsp:spPr>
        <a:xfrm rot="10800000">
          <a:off x="0" y="3620592"/>
          <a:ext cx="4495800" cy="456711"/>
        </a:xfrm>
        <a:prstGeom prst="upArrowCallou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432000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>
              <a:latin typeface="Tahoma" pitchFamily="34" charset="0"/>
              <a:ea typeface="Tahoma" pitchFamily="34" charset="0"/>
              <a:cs typeface="Tahoma" pitchFamily="34" charset="0"/>
            </a:rPr>
            <a:t>Шаг 9. Оценка партнерства</a:t>
          </a:r>
        </a:p>
      </dsp:txBody>
      <dsp:txXfrm rot="10800000">
        <a:off x="0" y="3620592"/>
        <a:ext cx="4495800" cy="456711"/>
      </dsp:txXfrm>
    </dsp:sp>
    <dsp:sp modelId="{F71D6A6E-8A91-49E9-9E04-DA5956895350}">
      <dsp:nvSpPr>
        <dsp:cNvPr id="0" name=""/>
        <dsp:cNvSpPr/>
      </dsp:nvSpPr>
      <dsp:spPr>
        <a:xfrm rot="10800000">
          <a:off x="0" y="3168335"/>
          <a:ext cx="4495800" cy="456711"/>
        </a:xfrm>
        <a:prstGeom prst="upArrowCallou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432000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>
              <a:latin typeface="Tahoma" pitchFamily="34" charset="0"/>
              <a:ea typeface="Tahoma" pitchFamily="34" charset="0"/>
              <a:cs typeface="Tahoma" pitchFamily="34" charset="0"/>
            </a:rPr>
            <a:t>Шаг 8. Мониторинг и измерение результатов</a:t>
          </a:r>
        </a:p>
      </dsp:txBody>
      <dsp:txXfrm rot="10800000">
        <a:off x="0" y="3168335"/>
        <a:ext cx="4495800" cy="456711"/>
      </dsp:txXfrm>
    </dsp:sp>
    <dsp:sp modelId="{EB76D90E-7ED3-437D-83D2-E05187414530}">
      <dsp:nvSpPr>
        <dsp:cNvPr id="0" name=""/>
        <dsp:cNvSpPr/>
      </dsp:nvSpPr>
      <dsp:spPr>
        <a:xfrm rot="10800000">
          <a:off x="0" y="2716077"/>
          <a:ext cx="4495800" cy="456711"/>
        </a:xfrm>
        <a:prstGeom prst="upArrowCallou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432000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>
              <a:latin typeface="Tahoma" pitchFamily="34" charset="0"/>
              <a:ea typeface="Tahoma" pitchFamily="34" charset="0"/>
              <a:cs typeface="Tahoma" pitchFamily="34" charset="0"/>
            </a:rPr>
            <a:t>Шаг 7. Реализация</a:t>
          </a:r>
        </a:p>
      </dsp:txBody>
      <dsp:txXfrm rot="10800000">
        <a:off x="0" y="2716077"/>
        <a:ext cx="4495800" cy="456711"/>
      </dsp:txXfrm>
    </dsp:sp>
    <dsp:sp modelId="{4B050DE1-2C72-4D63-ABD7-40B0C981B2A3}">
      <dsp:nvSpPr>
        <dsp:cNvPr id="0" name=""/>
        <dsp:cNvSpPr/>
      </dsp:nvSpPr>
      <dsp:spPr>
        <a:xfrm rot="10800000">
          <a:off x="0" y="2263820"/>
          <a:ext cx="4495800" cy="456711"/>
        </a:xfrm>
        <a:prstGeom prst="upArrowCallou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432000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>
              <a:latin typeface="Tahoma" pitchFamily="34" charset="0"/>
              <a:ea typeface="Tahoma" pitchFamily="34" charset="0"/>
              <a:cs typeface="Tahoma" pitchFamily="34" charset="0"/>
            </a:rPr>
            <a:t>Шаг 6. Ресурсное обеспечение</a:t>
          </a:r>
        </a:p>
      </dsp:txBody>
      <dsp:txXfrm rot="10800000">
        <a:off x="0" y="2263820"/>
        <a:ext cx="4495800" cy="456711"/>
      </dsp:txXfrm>
    </dsp:sp>
    <dsp:sp modelId="{1425C709-1D40-4D0B-97E4-3138C71BEFCE}">
      <dsp:nvSpPr>
        <dsp:cNvPr id="0" name=""/>
        <dsp:cNvSpPr/>
      </dsp:nvSpPr>
      <dsp:spPr>
        <a:xfrm rot="10800000">
          <a:off x="0" y="1811563"/>
          <a:ext cx="4495800" cy="456711"/>
        </a:xfrm>
        <a:prstGeom prst="upArrowCallou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432000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>
              <a:latin typeface="Tahoma" pitchFamily="34" charset="0"/>
              <a:ea typeface="Tahoma" pitchFamily="34" charset="0"/>
              <a:cs typeface="Tahoma" pitchFamily="34" charset="0"/>
            </a:rPr>
            <a:t>Шаг 5. Управление</a:t>
          </a:r>
        </a:p>
      </dsp:txBody>
      <dsp:txXfrm rot="10800000">
        <a:off x="0" y="1811563"/>
        <a:ext cx="4495800" cy="456711"/>
      </dsp:txXfrm>
    </dsp:sp>
    <dsp:sp modelId="{90248821-BC0E-4216-8BE9-297F995CA39D}">
      <dsp:nvSpPr>
        <dsp:cNvPr id="0" name=""/>
        <dsp:cNvSpPr/>
      </dsp:nvSpPr>
      <dsp:spPr>
        <a:xfrm rot="10800000">
          <a:off x="0" y="1359305"/>
          <a:ext cx="4495800" cy="456711"/>
        </a:xfrm>
        <a:prstGeom prst="upArrowCallou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432000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>
              <a:latin typeface="Tahoma" pitchFamily="34" charset="0"/>
              <a:ea typeface="Tahoma" pitchFamily="34" charset="0"/>
              <a:cs typeface="Tahoma" pitchFamily="34" charset="0"/>
            </a:rPr>
            <a:t>Шаг 4. Планирование</a:t>
          </a:r>
        </a:p>
      </dsp:txBody>
      <dsp:txXfrm rot="10800000">
        <a:off x="0" y="1359305"/>
        <a:ext cx="4495800" cy="456711"/>
      </dsp:txXfrm>
    </dsp:sp>
    <dsp:sp modelId="{5C3AC3A1-B73A-407D-BC59-A3855DF5AA26}">
      <dsp:nvSpPr>
        <dsp:cNvPr id="0" name=""/>
        <dsp:cNvSpPr/>
      </dsp:nvSpPr>
      <dsp:spPr>
        <a:xfrm rot="10800000">
          <a:off x="0" y="907048"/>
          <a:ext cx="4495800" cy="456711"/>
        </a:xfrm>
        <a:prstGeom prst="upArrowCallou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432000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>
              <a:latin typeface="Tahoma" pitchFamily="34" charset="0"/>
              <a:ea typeface="Tahoma" pitchFamily="34" charset="0"/>
              <a:cs typeface="Tahoma" pitchFamily="34" charset="0"/>
            </a:rPr>
            <a:t>Шаг 3. Построение взаимодействия</a:t>
          </a:r>
        </a:p>
      </dsp:txBody>
      <dsp:txXfrm rot="10800000">
        <a:off x="0" y="907048"/>
        <a:ext cx="4495800" cy="456711"/>
      </dsp:txXfrm>
    </dsp:sp>
    <dsp:sp modelId="{3AB0104D-DEF7-4087-9DDB-62FB50000B7D}">
      <dsp:nvSpPr>
        <dsp:cNvPr id="0" name=""/>
        <dsp:cNvSpPr/>
      </dsp:nvSpPr>
      <dsp:spPr>
        <a:xfrm rot="10800000">
          <a:off x="0" y="454791"/>
          <a:ext cx="4495800" cy="456711"/>
        </a:xfrm>
        <a:prstGeom prst="upArrowCallou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432000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>
              <a:latin typeface="Tahoma" pitchFamily="34" charset="0"/>
              <a:ea typeface="Tahoma" pitchFamily="34" charset="0"/>
              <a:cs typeface="Tahoma" pitchFamily="34" charset="0"/>
            </a:rPr>
            <a:t>Шаг 2. Определение партнеров</a:t>
          </a:r>
        </a:p>
      </dsp:txBody>
      <dsp:txXfrm rot="10800000">
        <a:off x="0" y="454791"/>
        <a:ext cx="4495800" cy="456711"/>
      </dsp:txXfrm>
    </dsp:sp>
    <dsp:sp modelId="{1C71C2E1-51D0-4697-85EA-83EB6FEBBB71}">
      <dsp:nvSpPr>
        <dsp:cNvPr id="0" name=""/>
        <dsp:cNvSpPr/>
      </dsp:nvSpPr>
      <dsp:spPr>
        <a:xfrm rot="10800000">
          <a:off x="0" y="2533"/>
          <a:ext cx="4495800" cy="456711"/>
        </a:xfrm>
        <a:prstGeom prst="upArrowCallou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432000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>
              <a:latin typeface="Tahoma" pitchFamily="34" charset="0"/>
              <a:ea typeface="Tahoma" pitchFamily="34" charset="0"/>
              <a:cs typeface="Tahoma" pitchFamily="34" charset="0"/>
            </a:rPr>
            <a:t>Шаг 1. Оценка ситуации</a:t>
          </a:r>
        </a:p>
      </dsp:txBody>
      <dsp:txXfrm rot="10800000">
        <a:off x="0" y="2533"/>
        <a:ext cx="4495800" cy="456711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3ECDF10-8A68-4BDF-B276-69E6296D8B32}">
      <dsp:nvSpPr>
        <dsp:cNvPr id="0" name=""/>
        <dsp:cNvSpPr/>
      </dsp:nvSpPr>
      <dsp:spPr>
        <a:xfrm>
          <a:off x="150901" y="0"/>
          <a:ext cx="5144697" cy="7970292"/>
        </a:xfrm>
        <a:prstGeom prst="triangl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0662B621-B62B-4EFD-925F-57529B9AAFA9}">
      <dsp:nvSpPr>
        <dsp:cNvPr id="0" name=""/>
        <dsp:cNvSpPr/>
      </dsp:nvSpPr>
      <dsp:spPr>
        <a:xfrm>
          <a:off x="2263734" y="1284959"/>
          <a:ext cx="3673041" cy="1089367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В регионе созданы структуры, ответственные </a:t>
          </a:r>
          <a:br>
            <a:rPr lang="ru-RU" sz="1200" kern="1200"/>
          </a:br>
          <a:r>
            <a:rPr lang="ru-RU" sz="1200" kern="1200"/>
            <a:t>за развитие сетевого взаимодействия, государственно-частного и социального партнерства, а также соответствующее нормативное обеспечение их деятельности в системе дополнительного образования детей</a:t>
          </a:r>
        </a:p>
      </dsp:txBody>
      <dsp:txXfrm>
        <a:off x="2263734" y="1284959"/>
        <a:ext cx="3673041" cy="1089367"/>
      </dsp:txXfrm>
    </dsp:sp>
    <dsp:sp modelId="{F16224B0-56D5-4988-BBA5-6ADB55424A8F}">
      <dsp:nvSpPr>
        <dsp:cNvPr id="0" name=""/>
        <dsp:cNvSpPr/>
      </dsp:nvSpPr>
      <dsp:spPr>
        <a:xfrm>
          <a:off x="2263734" y="2486409"/>
          <a:ext cx="3673041" cy="896657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Определены цели всех участников </a:t>
          </a:r>
          <a:br>
            <a:rPr lang="ru-RU" sz="1200" kern="1200"/>
          </a:br>
          <a:r>
            <a:rPr lang="ru-RU" sz="1200" kern="1200"/>
            <a:t>(исполнителей и получателей преференций </a:t>
          </a:r>
          <a:br>
            <a:rPr lang="ru-RU" sz="1200" kern="1200"/>
          </a:br>
          <a:r>
            <a:rPr lang="ru-RU" sz="1200" kern="1200"/>
            <a:t>от партнерства) и имеется убежденность у всех участников, что цели взаимно достижимы</a:t>
          </a:r>
        </a:p>
      </dsp:txBody>
      <dsp:txXfrm>
        <a:off x="2263734" y="2486409"/>
        <a:ext cx="3673041" cy="896657"/>
      </dsp:txXfrm>
    </dsp:sp>
    <dsp:sp modelId="{AB910B43-E1B0-4D0F-A0A3-E73EAA4B9946}">
      <dsp:nvSpPr>
        <dsp:cNvPr id="0" name=""/>
        <dsp:cNvSpPr/>
      </dsp:nvSpPr>
      <dsp:spPr>
        <a:xfrm>
          <a:off x="2263734" y="3495149"/>
          <a:ext cx="3673041" cy="896657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Сформированы модели взаимодействия, определены условия партнерства  для каждой модели и установить критерии выбора партнеров </a:t>
          </a:r>
          <a:br>
            <a:rPr lang="ru-RU" sz="1200" kern="1200"/>
          </a:br>
          <a:r>
            <a:rPr lang="ru-RU" sz="1200" kern="1200"/>
            <a:t>из частного сектора 	</a:t>
          </a:r>
        </a:p>
      </dsp:txBody>
      <dsp:txXfrm>
        <a:off x="2263734" y="3495149"/>
        <a:ext cx="3673041" cy="896657"/>
      </dsp:txXfrm>
    </dsp:sp>
    <dsp:sp modelId="{6CBFB38B-8E76-4FAC-AF21-A921D1607358}">
      <dsp:nvSpPr>
        <dsp:cNvPr id="0" name=""/>
        <dsp:cNvSpPr/>
      </dsp:nvSpPr>
      <dsp:spPr>
        <a:xfrm>
          <a:off x="2263734" y="4531183"/>
          <a:ext cx="3673041" cy="896657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Систематизирована и доведена до сферы бизнеса информация о планах, программах, проектах исполнительной власти для организации партнерства</a:t>
          </a:r>
        </a:p>
      </dsp:txBody>
      <dsp:txXfrm>
        <a:off x="2263734" y="4531183"/>
        <a:ext cx="3673041" cy="896657"/>
      </dsp:txXfrm>
    </dsp:sp>
    <dsp:sp modelId="{5FD3DFDC-F9B5-4A52-9096-7360E0FC26E1}">
      <dsp:nvSpPr>
        <dsp:cNvPr id="0" name=""/>
        <dsp:cNvSpPr/>
      </dsp:nvSpPr>
      <dsp:spPr>
        <a:xfrm>
          <a:off x="2263734" y="5553570"/>
          <a:ext cx="3673041" cy="896657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Сформирован пул частных компаний, соответствующих установленным критериям и согласных работать на определенных условиях</a:t>
          </a:r>
        </a:p>
      </dsp:txBody>
      <dsp:txXfrm>
        <a:off x="2263734" y="5553570"/>
        <a:ext cx="3673041" cy="896657"/>
      </dsp:txXfrm>
    </dsp:sp>
    <dsp:sp modelId="{58DBA552-54DC-4BD8-9AB9-F16A5B2C43AA}">
      <dsp:nvSpPr>
        <dsp:cNvPr id="0" name=""/>
        <dsp:cNvSpPr/>
      </dsp:nvSpPr>
      <dsp:spPr>
        <a:xfrm>
          <a:off x="2263734" y="6585794"/>
          <a:ext cx="3673041" cy="1024790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Созданы условия для предоставления в открытый доступ информации о ресурсах государственно-частного партнерства в системе дополнительного образования региона, анонсах новых проектов, результатах мониторинга эффективности партнерства</a:t>
          </a:r>
        </a:p>
      </dsp:txBody>
      <dsp:txXfrm>
        <a:off x="2263734" y="6585794"/>
        <a:ext cx="3673041" cy="10247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D397E-E2D9-4B91-B42D-F945F3EE1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12884</Words>
  <Characters>73439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2</cp:revision>
  <dcterms:created xsi:type="dcterms:W3CDTF">2016-09-26T07:24:00Z</dcterms:created>
  <dcterms:modified xsi:type="dcterms:W3CDTF">2016-09-26T07:24:00Z</dcterms:modified>
</cp:coreProperties>
</file>